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0D2" w:rsidRPr="003A240C" w:rsidRDefault="000E714E" w:rsidP="00DF2AB5">
      <w:pPr>
        <w:rPr>
          <w:rFonts w:asciiTheme="majorHAnsi" w:hAnsiTheme="majorHAnsi" w:cstheme="majorHAnsi"/>
          <w:b/>
          <w:color w:val="000000" w:themeColor="text1"/>
        </w:rPr>
      </w:pPr>
      <w:r w:rsidRPr="003A240C">
        <w:rPr>
          <w:rFonts w:asciiTheme="majorHAnsi" w:hAnsiTheme="majorHAnsi" w:cstheme="majorHAnsi"/>
          <w:b/>
          <w:color w:val="000000" w:themeColor="text1"/>
        </w:rPr>
        <w:t xml:space="preserve">1. </w:t>
      </w:r>
      <w:r w:rsidR="00A570D2" w:rsidRPr="003A240C">
        <w:rPr>
          <w:rFonts w:asciiTheme="majorHAnsi" w:hAnsiTheme="majorHAnsi" w:cstheme="majorHAnsi"/>
          <w:b/>
          <w:color w:val="000000" w:themeColor="text1"/>
        </w:rPr>
        <w:t>OBJETIVO</w:t>
      </w:r>
    </w:p>
    <w:p w:rsidR="006418F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0.</w:t>
      </w:r>
      <w:r w:rsidR="000E714E" w:rsidRPr="003A240C">
        <w:rPr>
          <w:rFonts w:asciiTheme="majorHAnsi" w:hAnsiTheme="majorHAnsi" w:cstheme="majorHAnsi"/>
          <w:color w:val="000000" w:themeColor="text1"/>
        </w:rPr>
        <w:t xml:space="preserve">1. </w:t>
      </w:r>
      <w:r w:rsidR="0003549F" w:rsidRPr="003A240C">
        <w:rPr>
          <w:rFonts w:asciiTheme="majorHAnsi" w:hAnsiTheme="majorHAnsi" w:cstheme="majorHAnsi"/>
          <w:color w:val="000000" w:themeColor="text1"/>
        </w:rPr>
        <w:t>Criar procedimento quanto a realização</w:t>
      </w:r>
      <w:r w:rsidRPr="003A240C">
        <w:rPr>
          <w:rFonts w:asciiTheme="majorHAnsi" w:hAnsiTheme="majorHAnsi" w:cstheme="majorHAnsi"/>
          <w:color w:val="000000" w:themeColor="text1"/>
        </w:rPr>
        <w:t xml:space="preserve"> de </w:t>
      </w:r>
      <w:r w:rsidR="00B43E61" w:rsidRPr="003A240C">
        <w:rPr>
          <w:rFonts w:asciiTheme="majorHAnsi" w:hAnsiTheme="majorHAnsi" w:cstheme="majorHAnsi"/>
          <w:color w:val="000000" w:themeColor="text1"/>
        </w:rPr>
        <w:t xml:space="preserve">Reuniões Públicas </w:t>
      </w:r>
      <w:r w:rsidRPr="003A240C">
        <w:rPr>
          <w:rFonts w:asciiTheme="majorHAnsi" w:hAnsiTheme="majorHAnsi" w:cstheme="majorHAnsi"/>
          <w:color w:val="000000" w:themeColor="text1"/>
        </w:rPr>
        <w:t>virtuais no âmbito dos processos de</w:t>
      </w:r>
      <w:r w:rsidR="0003549F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Pr="003A240C">
        <w:rPr>
          <w:rFonts w:asciiTheme="majorHAnsi" w:hAnsiTheme="majorHAnsi" w:cstheme="majorHAnsi"/>
          <w:color w:val="000000" w:themeColor="text1"/>
        </w:rPr>
        <w:t xml:space="preserve">licenciamento ambiental </w:t>
      </w:r>
      <w:r w:rsidR="0003549F" w:rsidRPr="003A240C">
        <w:rPr>
          <w:rFonts w:asciiTheme="majorHAnsi" w:hAnsiTheme="majorHAnsi" w:cstheme="majorHAnsi"/>
          <w:color w:val="000000" w:themeColor="text1"/>
        </w:rPr>
        <w:t xml:space="preserve">com </w:t>
      </w:r>
      <w:r w:rsidR="00B43E61" w:rsidRPr="003A240C">
        <w:rPr>
          <w:rFonts w:asciiTheme="majorHAnsi" w:hAnsiTheme="majorHAnsi" w:cstheme="majorHAnsi"/>
          <w:color w:val="000000" w:themeColor="text1"/>
        </w:rPr>
        <w:t>PACUERA</w:t>
      </w:r>
      <w:r w:rsidR="0003549F" w:rsidRPr="003A240C">
        <w:rPr>
          <w:rFonts w:asciiTheme="majorHAnsi" w:hAnsiTheme="majorHAnsi" w:cstheme="majorHAnsi"/>
          <w:color w:val="000000" w:themeColor="text1"/>
        </w:rPr>
        <w:t xml:space="preserve"> no Estado de Mato Grosso, conforme Resolução CONSEMA nº. 62 de 14 de julho de 2010 com as alterações da Resolução CONSEMA nº. 20 de 29 de julho de 2020, </w:t>
      </w:r>
      <w:r w:rsidR="002F08CC" w:rsidRPr="003A240C">
        <w:rPr>
          <w:rFonts w:asciiTheme="majorHAnsi" w:hAnsiTheme="majorHAnsi" w:cstheme="majorHAnsi"/>
          <w:color w:val="000000" w:themeColor="text1"/>
        </w:rPr>
        <w:t>conforme Decreto Estadual nº 697, de 03 de novembro de 2020</w:t>
      </w:r>
      <w:r w:rsidR="009E094A" w:rsidRPr="003A240C">
        <w:rPr>
          <w:rFonts w:asciiTheme="majorHAnsi" w:hAnsiTheme="majorHAnsi" w:cstheme="majorHAnsi"/>
          <w:color w:val="000000" w:themeColor="text1"/>
        </w:rPr>
        <w:t xml:space="preserve"> com redação acrescida pelo </w:t>
      </w:r>
      <w:r w:rsidR="002F08CC" w:rsidRPr="003A240C">
        <w:rPr>
          <w:rFonts w:asciiTheme="majorHAnsi" w:hAnsiTheme="majorHAnsi" w:cstheme="majorHAnsi"/>
          <w:color w:val="000000" w:themeColor="text1"/>
        </w:rPr>
        <w:t>Decreto n° 1.299, de 22 de fevereiro de 2022</w:t>
      </w:r>
      <w:r w:rsidR="003576F0" w:rsidRPr="003A240C">
        <w:rPr>
          <w:rFonts w:asciiTheme="majorHAnsi" w:hAnsiTheme="majorHAnsi" w:cstheme="majorHAnsi"/>
          <w:color w:val="000000" w:themeColor="text1"/>
        </w:rPr>
        <w:t>.</w:t>
      </w:r>
    </w:p>
    <w:p w:rsidR="00054DD0" w:rsidRPr="003A240C" w:rsidRDefault="000E714E" w:rsidP="00F4241A">
      <w:pPr>
        <w:jc w:val="both"/>
        <w:rPr>
          <w:rFonts w:asciiTheme="majorHAnsi" w:hAnsiTheme="majorHAnsi" w:cstheme="majorHAnsi"/>
          <w:b/>
          <w:color w:val="000000" w:themeColor="text1"/>
        </w:rPr>
      </w:pPr>
      <w:r w:rsidRPr="003A240C">
        <w:rPr>
          <w:rFonts w:asciiTheme="majorHAnsi" w:hAnsiTheme="majorHAnsi" w:cstheme="majorHAnsi"/>
          <w:b/>
          <w:color w:val="000000" w:themeColor="text1"/>
        </w:rPr>
        <w:t xml:space="preserve">2. </w:t>
      </w:r>
      <w:r w:rsidR="00054DD0" w:rsidRPr="003A240C">
        <w:rPr>
          <w:rFonts w:asciiTheme="majorHAnsi" w:hAnsiTheme="majorHAnsi" w:cstheme="majorHAnsi"/>
          <w:b/>
          <w:color w:val="000000" w:themeColor="text1"/>
        </w:rPr>
        <w:t>CAMPO DE APLICAÇÃO</w:t>
      </w:r>
    </w:p>
    <w:p w:rsidR="00951F63" w:rsidRPr="003A240C" w:rsidRDefault="0003549F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No âmbito dos processos de Licenciamento Ambiental em curso na Coordenaria de Licenciamento com Est</w:t>
      </w:r>
      <w:r w:rsidR="00D04061" w:rsidRPr="003A240C">
        <w:rPr>
          <w:rFonts w:asciiTheme="majorHAnsi" w:hAnsiTheme="majorHAnsi" w:cstheme="majorHAnsi"/>
          <w:color w:val="000000" w:themeColor="text1"/>
        </w:rPr>
        <w:t>udo de Impacto Ambiental- CLEIA, ou correlatos.</w:t>
      </w:r>
    </w:p>
    <w:p w:rsidR="00A570D2" w:rsidRPr="003A240C" w:rsidRDefault="003D48A8" w:rsidP="00F4241A">
      <w:pPr>
        <w:jc w:val="both"/>
        <w:rPr>
          <w:rFonts w:asciiTheme="majorHAnsi" w:hAnsiTheme="majorHAnsi" w:cstheme="majorHAnsi"/>
          <w:b/>
          <w:color w:val="000000" w:themeColor="text1"/>
        </w:rPr>
      </w:pPr>
      <w:r w:rsidRPr="003A240C">
        <w:rPr>
          <w:rFonts w:asciiTheme="majorHAnsi" w:hAnsiTheme="majorHAnsi" w:cstheme="majorHAnsi"/>
          <w:b/>
          <w:color w:val="000000" w:themeColor="text1"/>
        </w:rPr>
        <w:t>3</w:t>
      </w:r>
      <w:r w:rsidR="000E714E" w:rsidRPr="003A240C">
        <w:rPr>
          <w:rFonts w:asciiTheme="majorHAnsi" w:hAnsiTheme="majorHAnsi" w:cstheme="majorHAnsi"/>
          <w:b/>
          <w:color w:val="000000" w:themeColor="text1"/>
        </w:rPr>
        <w:t xml:space="preserve">. </w:t>
      </w:r>
      <w:r w:rsidR="00A570D2" w:rsidRPr="003A240C">
        <w:rPr>
          <w:rFonts w:asciiTheme="majorHAnsi" w:hAnsiTheme="majorHAnsi" w:cstheme="majorHAnsi"/>
          <w:b/>
          <w:color w:val="000000" w:themeColor="text1"/>
        </w:rPr>
        <w:t>GLOSSÁRIO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Para fins deste Procedimento Operacional Pa</w:t>
      </w:r>
      <w:r w:rsidR="0061524E">
        <w:rPr>
          <w:rFonts w:asciiTheme="majorHAnsi" w:hAnsiTheme="majorHAnsi" w:cstheme="majorHAnsi"/>
          <w:color w:val="000000" w:themeColor="text1"/>
        </w:rPr>
        <w:t>drão (</w:t>
      </w:r>
      <w:r w:rsidRPr="003A240C">
        <w:rPr>
          <w:rFonts w:asciiTheme="majorHAnsi" w:hAnsiTheme="majorHAnsi" w:cstheme="majorHAnsi"/>
          <w:color w:val="000000" w:themeColor="text1"/>
        </w:rPr>
        <w:t>POP</w:t>
      </w:r>
      <w:r w:rsidR="0061524E">
        <w:rPr>
          <w:rFonts w:asciiTheme="majorHAnsi" w:hAnsiTheme="majorHAnsi" w:cstheme="majorHAnsi"/>
          <w:color w:val="000000" w:themeColor="text1"/>
        </w:rPr>
        <w:t>)</w:t>
      </w:r>
      <w:r w:rsidRPr="003A240C">
        <w:rPr>
          <w:rFonts w:asciiTheme="majorHAnsi" w:hAnsiTheme="majorHAnsi" w:cstheme="majorHAnsi"/>
          <w:color w:val="000000" w:themeColor="text1"/>
        </w:rPr>
        <w:t xml:space="preserve"> serão utilizados os seguintes conceitos:</w:t>
      </w:r>
    </w:p>
    <w:p w:rsidR="00A570D2" w:rsidRPr="003A240C" w:rsidRDefault="003D48A8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3.1</w:t>
      </w:r>
      <w:r w:rsidR="000E714E" w:rsidRPr="003A240C">
        <w:rPr>
          <w:rFonts w:asciiTheme="majorHAnsi" w:hAnsiTheme="majorHAnsi" w:cstheme="majorHAnsi"/>
          <w:color w:val="000000" w:themeColor="text1"/>
        </w:rPr>
        <w:t xml:space="preserve">. </w:t>
      </w:r>
      <w:r w:rsidR="00A570D2" w:rsidRPr="003A240C">
        <w:rPr>
          <w:rFonts w:asciiTheme="majorHAnsi" w:hAnsiTheme="majorHAnsi" w:cstheme="majorHAnsi"/>
          <w:color w:val="000000" w:themeColor="text1"/>
        </w:rPr>
        <w:t>Participação Pública Virtual: processo pelo qual os interessados têm acesso</w:t>
      </w:r>
      <w:r w:rsidR="0003549F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A570D2" w:rsidRPr="003A240C">
        <w:rPr>
          <w:rFonts w:asciiTheme="majorHAnsi" w:hAnsiTheme="majorHAnsi" w:cstheme="majorHAnsi"/>
          <w:color w:val="000000" w:themeColor="text1"/>
        </w:rPr>
        <w:t>não presencial ao vivo ou</w:t>
      </w:r>
      <w:r w:rsidR="00B43E61" w:rsidRPr="003A240C">
        <w:rPr>
          <w:rFonts w:asciiTheme="majorHAnsi" w:hAnsiTheme="majorHAnsi" w:cstheme="majorHAnsi"/>
          <w:color w:val="000000" w:themeColor="text1"/>
        </w:rPr>
        <w:t xml:space="preserve"> à gravação, às apresentações do</w:t>
      </w:r>
      <w:r w:rsidR="00D04061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B43E61" w:rsidRPr="003A240C">
        <w:rPr>
          <w:rFonts w:asciiTheme="majorHAnsi" w:hAnsiTheme="majorHAnsi" w:cstheme="majorHAnsi"/>
          <w:color w:val="000000" w:themeColor="text1"/>
        </w:rPr>
        <w:t>PACUERA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e ao projeto, devendo ser possível a participação por meio de diferentes plataformas de mensagens,</w:t>
      </w:r>
      <w:r w:rsidR="0003549F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A570D2" w:rsidRPr="003A240C">
        <w:rPr>
          <w:rFonts w:asciiTheme="majorHAnsi" w:hAnsiTheme="majorHAnsi" w:cstheme="majorHAnsi"/>
          <w:color w:val="000000" w:themeColor="text1"/>
        </w:rPr>
        <w:t>incluindo recebimento de documentos digitais.</w:t>
      </w:r>
    </w:p>
    <w:p w:rsidR="00A570D2" w:rsidRPr="003A240C" w:rsidRDefault="003D48A8" w:rsidP="003A240C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3.2</w:t>
      </w:r>
      <w:r w:rsidR="000E714E" w:rsidRPr="003A240C">
        <w:rPr>
          <w:rFonts w:asciiTheme="majorHAnsi" w:hAnsiTheme="majorHAnsi" w:cstheme="majorHAnsi"/>
          <w:color w:val="000000" w:themeColor="text1"/>
        </w:rPr>
        <w:t xml:space="preserve">. </w:t>
      </w:r>
      <w:r w:rsidR="0061524E">
        <w:rPr>
          <w:rFonts w:asciiTheme="majorHAnsi" w:hAnsiTheme="majorHAnsi" w:cstheme="majorHAnsi"/>
          <w:color w:val="000000" w:themeColor="text1"/>
        </w:rPr>
        <w:t>Reunião Pública Virtual (</w:t>
      </w:r>
      <w:r w:rsidR="00B43E61" w:rsidRPr="003A240C">
        <w:rPr>
          <w:rFonts w:asciiTheme="majorHAnsi" w:hAnsiTheme="majorHAnsi" w:cstheme="majorHAnsi"/>
          <w:color w:val="000000" w:themeColor="text1"/>
        </w:rPr>
        <w:t>R</w:t>
      </w:r>
      <w:r w:rsidR="00A570D2" w:rsidRPr="003A240C">
        <w:rPr>
          <w:rFonts w:asciiTheme="majorHAnsi" w:hAnsiTheme="majorHAnsi" w:cstheme="majorHAnsi"/>
          <w:color w:val="000000" w:themeColor="text1"/>
        </w:rPr>
        <w:t>PV</w:t>
      </w:r>
      <w:r w:rsidR="0061524E">
        <w:rPr>
          <w:rFonts w:asciiTheme="majorHAnsi" w:hAnsiTheme="majorHAnsi" w:cstheme="majorHAnsi"/>
          <w:color w:val="000000" w:themeColor="text1"/>
        </w:rPr>
        <w:t>)</w:t>
      </w:r>
      <w:r w:rsidR="00A570D2" w:rsidRPr="003A240C">
        <w:rPr>
          <w:rFonts w:asciiTheme="majorHAnsi" w:hAnsiTheme="majorHAnsi" w:cstheme="majorHAnsi"/>
          <w:color w:val="000000" w:themeColor="text1"/>
        </w:rPr>
        <w:t>: processo de participação social remota, aberto a qualquer interessado, conduzido pel</w:t>
      </w:r>
      <w:r w:rsidR="00FE5913" w:rsidRPr="003A240C">
        <w:rPr>
          <w:rFonts w:asciiTheme="majorHAnsi" w:hAnsiTheme="majorHAnsi" w:cstheme="majorHAnsi"/>
          <w:color w:val="000000" w:themeColor="text1"/>
        </w:rPr>
        <w:t>a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DD5430" w:rsidRPr="003A240C">
        <w:rPr>
          <w:rFonts w:asciiTheme="majorHAnsi" w:hAnsiTheme="majorHAnsi" w:cstheme="majorHAnsi"/>
          <w:color w:val="000000" w:themeColor="text1"/>
        </w:rPr>
        <w:t>SEMA-MT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, promovido no licenciamento ambiental </w:t>
      </w:r>
      <w:r w:rsidR="00DD5430" w:rsidRPr="003A240C">
        <w:rPr>
          <w:rFonts w:asciiTheme="majorHAnsi" w:hAnsiTheme="majorHAnsi" w:cstheme="majorHAnsi"/>
          <w:color w:val="000000" w:themeColor="text1"/>
        </w:rPr>
        <w:t>estadual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de atividade ou empreendimento enquadrado como potencial causador de significativa degradação ambiental.</w:t>
      </w:r>
    </w:p>
    <w:p w:rsidR="003D48A8" w:rsidRPr="003A240C" w:rsidRDefault="000E714E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3.3. </w:t>
      </w:r>
      <w:r w:rsidR="003D48A8" w:rsidRPr="003A240C">
        <w:rPr>
          <w:rFonts w:asciiTheme="majorHAnsi" w:hAnsiTheme="majorHAnsi" w:cstheme="majorHAnsi"/>
          <w:color w:val="000000" w:themeColor="text1"/>
        </w:rPr>
        <w:t xml:space="preserve">Chat -  forma de </w:t>
      </w:r>
      <w:r w:rsidR="00B0002B" w:rsidRPr="003A240C">
        <w:rPr>
          <w:rFonts w:asciiTheme="majorHAnsi" w:hAnsiTheme="majorHAnsi" w:cstheme="majorHAnsi"/>
          <w:color w:val="000000" w:themeColor="text1"/>
        </w:rPr>
        <w:t>comunicação</w:t>
      </w:r>
      <w:r w:rsidR="003D48A8" w:rsidRPr="003A240C">
        <w:rPr>
          <w:rFonts w:asciiTheme="majorHAnsi" w:hAnsiTheme="majorHAnsi" w:cstheme="majorHAnsi"/>
          <w:color w:val="000000" w:themeColor="text1"/>
        </w:rPr>
        <w:t xml:space="preserve"> a </w:t>
      </w:r>
      <w:r w:rsidR="00B0002B" w:rsidRPr="003A240C">
        <w:rPr>
          <w:rFonts w:asciiTheme="majorHAnsi" w:hAnsiTheme="majorHAnsi" w:cstheme="majorHAnsi"/>
          <w:color w:val="000000" w:themeColor="text1"/>
        </w:rPr>
        <w:t>distância</w:t>
      </w:r>
      <w:r w:rsidR="003D48A8" w:rsidRPr="003A240C">
        <w:rPr>
          <w:rFonts w:asciiTheme="majorHAnsi" w:hAnsiTheme="majorHAnsi" w:cstheme="majorHAnsi"/>
          <w:color w:val="000000" w:themeColor="text1"/>
        </w:rPr>
        <w:t xml:space="preserve">, utilizando computadores ligados a internet no qual o que se digita no teclado de um deles, e aparece em tempo real no </w:t>
      </w:r>
      <w:r w:rsidR="00B0002B" w:rsidRPr="003A240C">
        <w:rPr>
          <w:rFonts w:asciiTheme="majorHAnsi" w:hAnsiTheme="majorHAnsi" w:cstheme="majorHAnsi"/>
          <w:color w:val="000000" w:themeColor="text1"/>
        </w:rPr>
        <w:t>vídeo</w:t>
      </w:r>
      <w:r w:rsidR="003D48A8" w:rsidRPr="003A240C">
        <w:rPr>
          <w:rFonts w:asciiTheme="majorHAnsi" w:hAnsiTheme="majorHAnsi" w:cstheme="majorHAnsi"/>
          <w:color w:val="000000" w:themeColor="text1"/>
        </w:rPr>
        <w:t xml:space="preserve"> de todos os participantes do solo virtual (bate-papos);</w:t>
      </w:r>
    </w:p>
    <w:p w:rsidR="00A570D2" w:rsidRPr="003A240C" w:rsidRDefault="00B0002B" w:rsidP="00F4241A">
      <w:pPr>
        <w:jc w:val="both"/>
        <w:rPr>
          <w:rFonts w:asciiTheme="majorHAnsi" w:hAnsiTheme="majorHAnsi" w:cstheme="majorHAnsi"/>
          <w:b/>
          <w:color w:val="000000" w:themeColor="text1"/>
        </w:rPr>
      </w:pPr>
      <w:r w:rsidRPr="003A240C">
        <w:rPr>
          <w:rFonts w:asciiTheme="majorHAnsi" w:hAnsiTheme="majorHAnsi" w:cstheme="majorHAnsi"/>
          <w:b/>
          <w:color w:val="000000" w:themeColor="text1"/>
        </w:rPr>
        <w:t>4</w:t>
      </w:r>
      <w:r w:rsidR="00A570D2" w:rsidRPr="003A240C">
        <w:rPr>
          <w:rFonts w:asciiTheme="majorHAnsi" w:hAnsiTheme="majorHAnsi" w:cstheme="majorHAnsi"/>
          <w:b/>
          <w:color w:val="000000" w:themeColor="text1"/>
        </w:rPr>
        <w:t>. INFORMAÇÕES GERAIS</w:t>
      </w:r>
    </w:p>
    <w:p w:rsidR="0069100E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A possibilidade de realização remota das </w:t>
      </w:r>
      <w:r w:rsidR="00B43E61" w:rsidRPr="003A240C">
        <w:rPr>
          <w:rFonts w:asciiTheme="majorHAnsi" w:hAnsiTheme="majorHAnsi" w:cstheme="majorHAnsi"/>
          <w:color w:val="000000" w:themeColor="text1"/>
        </w:rPr>
        <w:t>Reuniões Pública</w:t>
      </w:r>
      <w:r w:rsidRPr="003A240C">
        <w:rPr>
          <w:rFonts w:asciiTheme="majorHAnsi" w:hAnsiTheme="majorHAnsi" w:cstheme="majorHAnsi"/>
          <w:color w:val="000000" w:themeColor="text1"/>
        </w:rPr>
        <w:t>s referida no art. 11, § 2º da</w:t>
      </w:r>
      <w:r w:rsidR="006418F2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Pr="003A240C">
        <w:rPr>
          <w:rFonts w:asciiTheme="majorHAnsi" w:hAnsiTheme="majorHAnsi" w:cstheme="majorHAnsi"/>
          <w:color w:val="000000" w:themeColor="text1"/>
        </w:rPr>
        <w:t>Resolução CONAMA 01/86, e disciplinada pela Resolução CONAMA 09/87</w:t>
      </w:r>
      <w:r w:rsidR="00DD5430" w:rsidRPr="003A240C">
        <w:rPr>
          <w:rFonts w:asciiTheme="majorHAnsi" w:hAnsiTheme="majorHAnsi" w:cstheme="majorHAnsi"/>
          <w:color w:val="000000" w:themeColor="text1"/>
        </w:rPr>
        <w:t xml:space="preserve"> com alteração realizada através da Resolução C</w:t>
      </w:r>
      <w:r w:rsidR="00FE5913" w:rsidRPr="003A240C">
        <w:rPr>
          <w:rFonts w:asciiTheme="majorHAnsi" w:hAnsiTheme="majorHAnsi" w:cstheme="majorHAnsi"/>
          <w:color w:val="000000" w:themeColor="text1"/>
        </w:rPr>
        <w:t>ONAMA</w:t>
      </w:r>
      <w:r w:rsidR="00DD5430" w:rsidRPr="003A240C">
        <w:rPr>
          <w:rFonts w:asciiTheme="majorHAnsi" w:hAnsiTheme="majorHAnsi" w:cstheme="majorHAnsi"/>
          <w:color w:val="000000" w:themeColor="text1"/>
        </w:rPr>
        <w:t xml:space="preserve"> nº 494/2020. Bem como da Resolução CONSEMA nº. 62 de 14 de julho de 2010 com as alterações da Resolução CONSEMA nº. 20 de 29 de julho de 2020, por</w:t>
      </w:r>
      <w:r w:rsidRPr="003A240C">
        <w:rPr>
          <w:rFonts w:asciiTheme="majorHAnsi" w:hAnsiTheme="majorHAnsi" w:cstheme="majorHAnsi"/>
          <w:color w:val="000000" w:themeColor="text1"/>
        </w:rPr>
        <w:t xml:space="preserve"> meio </w:t>
      </w:r>
      <w:r w:rsidR="00DD5430" w:rsidRPr="003A240C">
        <w:rPr>
          <w:rFonts w:asciiTheme="majorHAnsi" w:hAnsiTheme="majorHAnsi" w:cstheme="majorHAnsi"/>
          <w:color w:val="000000" w:themeColor="text1"/>
        </w:rPr>
        <w:t>da Rede</w:t>
      </w:r>
      <w:r w:rsidRPr="003A240C">
        <w:rPr>
          <w:rFonts w:asciiTheme="majorHAnsi" w:hAnsiTheme="majorHAnsi" w:cstheme="majorHAnsi"/>
          <w:color w:val="000000" w:themeColor="text1"/>
        </w:rPr>
        <w:t xml:space="preserve"> Mund</w:t>
      </w:r>
      <w:r w:rsidR="00DD5430" w:rsidRPr="003A240C">
        <w:rPr>
          <w:rFonts w:asciiTheme="majorHAnsi" w:hAnsiTheme="majorHAnsi" w:cstheme="majorHAnsi"/>
          <w:color w:val="000000" w:themeColor="text1"/>
        </w:rPr>
        <w:t>ial de Computadores (Internet).</w:t>
      </w:r>
      <w:r w:rsidR="00FE5913" w:rsidRPr="003A240C">
        <w:rPr>
          <w:rFonts w:asciiTheme="majorHAnsi" w:hAnsiTheme="majorHAnsi" w:cstheme="majorHAnsi"/>
          <w:color w:val="000000" w:themeColor="text1"/>
        </w:rPr>
        <w:t xml:space="preserve"> Conforme Decreto Estadual nº 697, de 03 de novembro de 2020 com redação acrescida pelo Decreto n° 1.299, de 22 de fevereiro de 2022, em seu Art. 39, § 3º “Poderá ser adotada a realização de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FE5913" w:rsidRPr="003A240C">
        <w:rPr>
          <w:rFonts w:asciiTheme="majorHAnsi" w:hAnsiTheme="majorHAnsi" w:cstheme="majorHAnsi"/>
          <w:color w:val="000000" w:themeColor="text1"/>
        </w:rPr>
        <w:t xml:space="preserve"> Virtual e/ou híbrida, parte presencial e parte virtual, de modo a garantir a efetiva participação dos interessados...”</w:t>
      </w:r>
    </w:p>
    <w:p w:rsidR="00A570D2" w:rsidRPr="003A240C" w:rsidRDefault="00B0002B" w:rsidP="00F4241A">
      <w:pPr>
        <w:jc w:val="both"/>
        <w:rPr>
          <w:rFonts w:asciiTheme="majorHAnsi" w:hAnsiTheme="majorHAnsi" w:cstheme="majorHAnsi"/>
          <w:b/>
          <w:color w:val="000000" w:themeColor="text1"/>
        </w:rPr>
      </w:pPr>
      <w:r w:rsidRPr="003A240C">
        <w:rPr>
          <w:rFonts w:asciiTheme="majorHAnsi" w:hAnsiTheme="majorHAnsi" w:cstheme="majorHAnsi"/>
          <w:b/>
          <w:color w:val="000000" w:themeColor="text1"/>
        </w:rPr>
        <w:t>5</w:t>
      </w:r>
      <w:r w:rsidR="00A570D2" w:rsidRPr="003A240C">
        <w:rPr>
          <w:rFonts w:asciiTheme="majorHAnsi" w:hAnsiTheme="majorHAnsi" w:cstheme="majorHAnsi"/>
          <w:b/>
          <w:color w:val="000000" w:themeColor="text1"/>
        </w:rPr>
        <w:t>. PROCEDIMENTOS</w:t>
      </w:r>
    </w:p>
    <w:p w:rsidR="00A570D2" w:rsidRPr="003A240C" w:rsidRDefault="00036860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Constituem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pré-requisitos para a realização de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virtual</w:t>
      </w:r>
      <w:r w:rsidR="006752DD" w:rsidRPr="003A240C">
        <w:rPr>
          <w:rFonts w:asciiTheme="majorHAnsi" w:hAnsiTheme="majorHAnsi" w:cstheme="majorHAnsi"/>
          <w:color w:val="000000" w:themeColor="text1"/>
        </w:rPr>
        <w:t xml:space="preserve"> e/ou híbrida</w:t>
      </w:r>
      <w:r w:rsidR="00A570D2" w:rsidRPr="003A240C">
        <w:rPr>
          <w:rFonts w:asciiTheme="majorHAnsi" w:hAnsiTheme="majorHAnsi" w:cstheme="majorHAnsi"/>
          <w:color w:val="000000" w:themeColor="text1"/>
        </w:rPr>
        <w:t>:</w:t>
      </w:r>
    </w:p>
    <w:p w:rsidR="006834A4" w:rsidRPr="003A240C" w:rsidRDefault="00B0002B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5</w:t>
      </w:r>
      <w:r w:rsidR="00D04061" w:rsidRPr="003A240C">
        <w:rPr>
          <w:rFonts w:asciiTheme="majorHAnsi" w:hAnsiTheme="majorHAnsi" w:cstheme="majorHAnsi"/>
          <w:color w:val="000000" w:themeColor="text1"/>
        </w:rPr>
        <w:t>.</w:t>
      </w:r>
      <w:r w:rsidR="00A570D2" w:rsidRPr="003A240C">
        <w:rPr>
          <w:rFonts w:asciiTheme="majorHAnsi" w:hAnsiTheme="majorHAnsi" w:cstheme="majorHAnsi"/>
          <w:color w:val="000000" w:themeColor="text1"/>
        </w:rPr>
        <w:t>1.</w:t>
      </w:r>
      <w:r w:rsidR="006834A4" w:rsidRPr="003A240C">
        <w:rPr>
          <w:rFonts w:asciiTheme="majorHAnsi" w:hAnsiTheme="majorHAnsi" w:cstheme="majorHAnsi"/>
          <w:color w:val="000000" w:themeColor="text1"/>
        </w:rPr>
        <w:t xml:space="preserve"> O anuncio realizado pela SEMA-MT através de edital no Diário Oficial do Estado, no </w:t>
      </w:r>
      <w:r w:rsidR="00804976" w:rsidRPr="003A240C">
        <w:rPr>
          <w:rFonts w:asciiTheme="majorHAnsi" w:hAnsiTheme="majorHAnsi" w:cstheme="majorHAnsi"/>
          <w:color w:val="000000" w:themeColor="text1"/>
        </w:rPr>
        <w:t>período de 45 (quarenta e cinco</w:t>
      </w:r>
      <w:r w:rsidR="006834A4" w:rsidRPr="003A240C">
        <w:rPr>
          <w:rFonts w:asciiTheme="majorHAnsi" w:hAnsiTheme="majorHAnsi" w:cstheme="majorHAnsi"/>
          <w:color w:val="000000" w:themeColor="text1"/>
        </w:rPr>
        <w:t xml:space="preserve">) dias antes da realização da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6834A4" w:rsidRPr="003A240C">
        <w:rPr>
          <w:rFonts w:asciiTheme="majorHAnsi" w:hAnsiTheme="majorHAnsi" w:cstheme="majorHAnsi"/>
          <w:color w:val="000000" w:themeColor="text1"/>
        </w:rPr>
        <w:t xml:space="preserve">. Sendo que o empreendedor </w:t>
      </w:r>
      <w:r w:rsidR="006834A4" w:rsidRPr="003A240C">
        <w:rPr>
          <w:rFonts w:asciiTheme="majorHAnsi" w:hAnsiTheme="majorHAnsi" w:cstheme="majorHAnsi"/>
          <w:color w:val="000000" w:themeColor="text1"/>
        </w:rPr>
        <w:lastRenderedPageBreak/>
        <w:t xml:space="preserve">e </w:t>
      </w:r>
      <w:r w:rsidR="00FE5913" w:rsidRPr="003A240C">
        <w:rPr>
          <w:rFonts w:asciiTheme="majorHAnsi" w:hAnsiTheme="majorHAnsi" w:cstheme="majorHAnsi"/>
          <w:color w:val="000000" w:themeColor="text1"/>
        </w:rPr>
        <w:t>a SEMA</w:t>
      </w:r>
      <w:r w:rsidR="00804976" w:rsidRPr="003A240C">
        <w:rPr>
          <w:rFonts w:asciiTheme="majorHAnsi" w:hAnsiTheme="majorHAnsi" w:cstheme="majorHAnsi"/>
          <w:color w:val="000000" w:themeColor="text1"/>
        </w:rPr>
        <w:t xml:space="preserve"> divulgarão, durante os 45 (quarenta e cinco</w:t>
      </w:r>
      <w:r w:rsidR="006834A4" w:rsidRPr="003A240C">
        <w:rPr>
          <w:rFonts w:asciiTheme="majorHAnsi" w:hAnsiTheme="majorHAnsi" w:cstheme="majorHAnsi"/>
          <w:color w:val="000000" w:themeColor="text1"/>
        </w:rPr>
        <w:t xml:space="preserve">) dias que antecederam a realização da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6834A4" w:rsidRPr="003A240C">
        <w:rPr>
          <w:rFonts w:asciiTheme="majorHAnsi" w:hAnsiTheme="majorHAnsi" w:cstheme="majorHAnsi"/>
          <w:color w:val="000000" w:themeColor="text1"/>
        </w:rPr>
        <w:t>, na página de seu sítio eletrônico, bem como em suas redes sociais:</w:t>
      </w:r>
    </w:p>
    <w:p w:rsidR="006834A4" w:rsidRPr="003A240C" w:rsidRDefault="006834A4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I - </w:t>
      </w:r>
      <w:r w:rsidR="00036860" w:rsidRPr="003A240C">
        <w:rPr>
          <w:rFonts w:asciiTheme="majorHAnsi" w:hAnsiTheme="majorHAnsi" w:cstheme="majorHAnsi"/>
          <w:color w:val="000000" w:themeColor="text1"/>
        </w:rPr>
        <w:t>Link</w:t>
      </w:r>
      <w:r w:rsidRPr="003A240C">
        <w:rPr>
          <w:rFonts w:asciiTheme="majorHAnsi" w:hAnsiTheme="majorHAnsi" w:cstheme="majorHAnsi"/>
          <w:color w:val="000000" w:themeColor="text1"/>
        </w:rPr>
        <w:t xml:space="preserve"> para acesso ao arquivo da cópia de convocação feita no Diário Oficial do Estado de Mato Grosso;</w:t>
      </w:r>
    </w:p>
    <w:p w:rsidR="006834A4" w:rsidRPr="003A240C" w:rsidRDefault="006834A4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II - </w:t>
      </w:r>
      <w:r w:rsidR="00036860" w:rsidRPr="003A240C">
        <w:rPr>
          <w:rFonts w:asciiTheme="majorHAnsi" w:hAnsiTheme="majorHAnsi" w:cstheme="majorHAnsi"/>
          <w:color w:val="000000" w:themeColor="text1"/>
        </w:rPr>
        <w:t>Link</w:t>
      </w:r>
      <w:r w:rsidRPr="003A240C">
        <w:rPr>
          <w:rFonts w:asciiTheme="majorHAnsi" w:hAnsiTheme="majorHAnsi" w:cstheme="majorHAnsi"/>
          <w:color w:val="000000" w:themeColor="text1"/>
        </w:rPr>
        <w:t xml:space="preserve"> de acesso remoto para 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Pr="003A240C">
        <w:rPr>
          <w:rFonts w:asciiTheme="majorHAnsi" w:hAnsiTheme="majorHAnsi" w:cstheme="majorHAnsi"/>
          <w:color w:val="000000" w:themeColor="text1"/>
        </w:rPr>
        <w:t>;</w:t>
      </w:r>
    </w:p>
    <w:p w:rsidR="006834A4" w:rsidRPr="003A240C" w:rsidRDefault="006834A4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III – horário, data de realização e local;</w:t>
      </w:r>
    </w:p>
    <w:p w:rsidR="006834A4" w:rsidRPr="003A240C" w:rsidRDefault="006834A4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IV - </w:t>
      </w:r>
      <w:r w:rsidR="00036860" w:rsidRPr="003A240C">
        <w:rPr>
          <w:rFonts w:asciiTheme="majorHAnsi" w:hAnsiTheme="majorHAnsi" w:cstheme="majorHAnsi"/>
          <w:color w:val="000000" w:themeColor="text1"/>
        </w:rPr>
        <w:t>Instruções</w:t>
      </w:r>
      <w:r w:rsidRPr="003A240C">
        <w:rPr>
          <w:rFonts w:asciiTheme="majorHAnsi" w:hAnsiTheme="majorHAnsi" w:cstheme="majorHAnsi"/>
          <w:color w:val="000000" w:themeColor="text1"/>
        </w:rPr>
        <w:t xml:space="preserve"> gerais de cadastro e utilização da plataforma;</w:t>
      </w:r>
    </w:p>
    <w:p w:rsidR="006834A4" w:rsidRPr="003A240C" w:rsidRDefault="006834A4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V - </w:t>
      </w:r>
      <w:r w:rsidR="00036860" w:rsidRPr="003A240C">
        <w:rPr>
          <w:rFonts w:asciiTheme="majorHAnsi" w:hAnsiTheme="majorHAnsi" w:cstheme="majorHAnsi"/>
          <w:color w:val="000000" w:themeColor="text1"/>
        </w:rPr>
        <w:t>A</w:t>
      </w:r>
      <w:r w:rsidRPr="003A240C">
        <w:rPr>
          <w:rFonts w:asciiTheme="majorHAnsi" w:hAnsiTheme="majorHAnsi" w:cstheme="majorHAnsi"/>
          <w:color w:val="000000" w:themeColor="text1"/>
        </w:rPr>
        <w:t xml:space="preserve"> informação da necessidade de prévia inscrição para a participação se for o caso;</w:t>
      </w:r>
    </w:p>
    <w:p w:rsidR="000E714E" w:rsidRPr="003A240C" w:rsidRDefault="006834A4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VI – </w:t>
      </w:r>
      <w:r w:rsidR="00036860" w:rsidRPr="003A240C">
        <w:rPr>
          <w:rFonts w:asciiTheme="majorHAnsi" w:hAnsiTheme="majorHAnsi" w:cstheme="majorHAnsi"/>
          <w:color w:val="000000" w:themeColor="text1"/>
        </w:rPr>
        <w:t>Link</w:t>
      </w:r>
      <w:r w:rsidRPr="003A240C">
        <w:rPr>
          <w:rFonts w:asciiTheme="majorHAnsi" w:hAnsiTheme="majorHAnsi" w:cstheme="majorHAnsi"/>
          <w:color w:val="000000" w:themeColor="text1"/>
        </w:rPr>
        <w:t xml:space="preserve"> de acesso para envio de qualquer informação ou debate, de forma escrita”.</w:t>
      </w:r>
    </w:p>
    <w:p w:rsidR="000E714E" w:rsidRPr="003A240C" w:rsidRDefault="00B0002B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5.</w:t>
      </w:r>
      <w:r w:rsidR="00036860" w:rsidRPr="003A240C">
        <w:rPr>
          <w:rFonts w:asciiTheme="majorHAnsi" w:hAnsiTheme="majorHAnsi" w:cstheme="majorHAnsi"/>
          <w:color w:val="000000" w:themeColor="text1"/>
        </w:rPr>
        <w:t>2. Divulgação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pelo empreendedor da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virtual na imprensa local, bem</w:t>
      </w:r>
      <w:r w:rsidR="006752DD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036860" w:rsidRPr="003A240C">
        <w:rPr>
          <w:rFonts w:asciiTheme="majorHAnsi" w:hAnsiTheme="majorHAnsi" w:cstheme="majorHAnsi"/>
          <w:color w:val="000000" w:themeColor="text1"/>
        </w:rPr>
        <w:t>como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por diferentes meios de comunicação, tais como fixaçã</w:t>
      </w:r>
      <w:r w:rsidR="00094396" w:rsidRPr="003A240C">
        <w:rPr>
          <w:rFonts w:asciiTheme="majorHAnsi" w:hAnsiTheme="majorHAnsi" w:cstheme="majorHAnsi"/>
          <w:color w:val="000000" w:themeColor="text1"/>
        </w:rPr>
        <w:t>o de faixas em locais públicos</w:t>
      </w:r>
      <w:r w:rsidR="006752DD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A570D2" w:rsidRPr="003A240C">
        <w:rPr>
          <w:rFonts w:asciiTheme="majorHAnsi" w:hAnsiTheme="majorHAnsi" w:cstheme="majorHAnsi"/>
          <w:color w:val="000000" w:themeColor="text1"/>
        </w:rPr>
        <w:t>de grande visibilidade e nos sistemas de radiodifusão</w:t>
      </w:r>
      <w:r w:rsidR="006834A4" w:rsidRPr="003A240C">
        <w:rPr>
          <w:rFonts w:asciiTheme="majorHAnsi" w:hAnsiTheme="majorHAnsi" w:cstheme="majorHAnsi"/>
          <w:color w:val="000000" w:themeColor="text1"/>
        </w:rPr>
        <w:t>.</w:t>
      </w:r>
    </w:p>
    <w:p w:rsidR="007906C7" w:rsidRPr="003A240C" w:rsidRDefault="00B0002B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5</w:t>
      </w:r>
      <w:r w:rsidR="00A570D2" w:rsidRPr="003A240C">
        <w:rPr>
          <w:rFonts w:asciiTheme="majorHAnsi" w:hAnsiTheme="majorHAnsi" w:cstheme="majorHAnsi"/>
          <w:color w:val="000000" w:themeColor="text1"/>
        </w:rPr>
        <w:t>.3.</w:t>
      </w:r>
      <w:r w:rsidR="007906C7" w:rsidRPr="003A240C">
        <w:rPr>
          <w:rFonts w:asciiTheme="majorHAnsi" w:hAnsiTheme="majorHAnsi" w:cstheme="majorHAnsi"/>
          <w:color w:val="000000" w:themeColor="text1"/>
        </w:rPr>
        <w:t xml:space="preserve"> 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7906C7" w:rsidRPr="003A240C">
        <w:rPr>
          <w:rFonts w:asciiTheme="majorHAnsi" w:hAnsiTheme="majorHAnsi" w:cstheme="majorHAnsi"/>
          <w:color w:val="000000" w:themeColor="text1"/>
        </w:rPr>
        <w:t xml:space="preserve"> será instalada por servidor da SEMA e presidida pelo Secretário de Estado do Meio </w:t>
      </w:r>
      <w:r w:rsidR="00036860" w:rsidRPr="003A240C">
        <w:rPr>
          <w:rFonts w:asciiTheme="majorHAnsi" w:hAnsiTheme="majorHAnsi" w:cstheme="majorHAnsi"/>
          <w:color w:val="000000" w:themeColor="text1"/>
        </w:rPr>
        <w:t>Ambiente ou</w:t>
      </w:r>
      <w:r w:rsidR="007906C7" w:rsidRPr="003A240C">
        <w:rPr>
          <w:rFonts w:asciiTheme="majorHAnsi" w:hAnsiTheme="majorHAnsi" w:cstheme="majorHAnsi"/>
          <w:color w:val="000000" w:themeColor="text1"/>
        </w:rPr>
        <w:t xml:space="preserve"> servidor do órgão licenciador por ele designado</w:t>
      </w:r>
      <w:r w:rsidR="00094396" w:rsidRPr="003A240C">
        <w:rPr>
          <w:rFonts w:asciiTheme="majorHAnsi" w:hAnsiTheme="majorHAnsi" w:cstheme="majorHAnsi"/>
          <w:color w:val="000000" w:themeColor="text1"/>
        </w:rPr>
        <w:t>,</w:t>
      </w:r>
      <w:r w:rsidR="007906C7" w:rsidRPr="003A240C">
        <w:rPr>
          <w:rFonts w:asciiTheme="majorHAnsi" w:hAnsiTheme="majorHAnsi" w:cstheme="majorHAnsi"/>
          <w:color w:val="000000" w:themeColor="text1"/>
        </w:rPr>
        <w:t xml:space="preserve"> e na sua falta por um dos representantes do CONSEMA na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094396" w:rsidRPr="003A240C">
        <w:rPr>
          <w:rFonts w:asciiTheme="majorHAnsi" w:hAnsiTheme="majorHAnsi" w:cstheme="majorHAnsi"/>
          <w:color w:val="000000" w:themeColor="text1"/>
        </w:rPr>
        <w:t>,</w:t>
      </w:r>
      <w:r w:rsidR="007906C7" w:rsidRPr="003A240C">
        <w:rPr>
          <w:rFonts w:asciiTheme="majorHAnsi" w:hAnsiTheme="majorHAnsi" w:cstheme="majorHAnsi"/>
          <w:color w:val="000000" w:themeColor="text1"/>
        </w:rPr>
        <w:t xml:space="preserve"> e secretariada por servidor da SEMA especialmente indicado, para </w:t>
      </w:r>
      <w:r w:rsidR="00036860" w:rsidRPr="003A240C">
        <w:rPr>
          <w:rFonts w:asciiTheme="majorHAnsi" w:hAnsiTheme="majorHAnsi" w:cstheme="majorHAnsi"/>
          <w:color w:val="000000" w:themeColor="text1"/>
        </w:rPr>
        <w:t>a elaboração</w:t>
      </w:r>
      <w:r w:rsidR="007906C7" w:rsidRPr="003A240C">
        <w:rPr>
          <w:rFonts w:asciiTheme="majorHAnsi" w:hAnsiTheme="majorHAnsi" w:cstheme="majorHAnsi"/>
          <w:color w:val="000000" w:themeColor="text1"/>
        </w:rPr>
        <w:t xml:space="preserve"> da ata resumida da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7906C7" w:rsidRPr="003A240C">
        <w:rPr>
          <w:rFonts w:asciiTheme="majorHAnsi" w:hAnsiTheme="majorHAnsi" w:cstheme="majorHAnsi"/>
          <w:color w:val="000000" w:themeColor="text1"/>
        </w:rPr>
        <w:t xml:space="preserve">. </w:t>
      </w:r>
    </w:p>
    <w:p w:rsidR="00A570D2" w:rsidRPr="003A240C" w:rsidRDefault="00B0002B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5</w:t>
      </w:r>
      <w:r w:rsidR="00A570D2" w:rsidRPr="003A240C">
        <w:rPr>
          <w:rFonts w:asciiTheme="majorHAnsi" w:hAnsiTheme="majorHAnsi" w:cstheme="majorHAnsi"/>
          <w:color w:val="000000" w:themeColor="text1"/>
        </w:rPr>
        <w:t>.4.</w:t>
      </w:r>
      <w:r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A </w:t>
      </w:r>
      <w:r w:rsidR="0061524E">
        <w:rPr>
          <w:rFonts w:asciiTheme="majorHAnsi" w:hAnsiTheme="majorHAnsi" w:cstheme="majorHAnsi"/>
          <w:color w:val="000000" w:themeColor="text1"/>
        </w:rPr>
        <w:t>RPV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terá início com o pronunciamento do Presidente da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A570D2" w:rsidRPr="003A240C">
        <w:rPr>
          <w:rFonts w:asciiTheme="majorHAnsi" w:hAnsiTheme="majorHAnsi" w:cstheme="majorHAnsi"/>
          <w:color w:val="000000" w:themeColor="text1"/>
        </w:rPr>
        <w:t>, no qual</w:t>
      </w:r>
      <w:r w:rsidR="00094396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A570D2" w:rsidRPr="003A240C">
        <w:rPr>
          <w:rFonts w:asciiTheme="majorHAnsi" w:hAnsiTheme="majorHAnsi" w:cstheme="majorHAnsi"/>
          <w:color w:val="000000" w:themeColor="text1"/>
        </w:rPr>
        <w:t>serão esclarecidos os objetivos do evento e os procedimentos, constantes deste Regulamento, a serem observados durante a sessão.</w:t>
      </w:r>
    </w:p>
    <w:p w:rsidR="00B0002B" w:rsidRPr="003A240C" w:rsidRDefault="00B0002B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5.5. O tempo máximo previsto para 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Pr="003A240C">
        <w:rPr>
          <w:rFonts w:asciiTheme="majorHAnsi" w:hAnsiTheme="majorHAnsi" w:cstheme="majorHAnsi"/>
          <w:color w:val="000000" w:themeColor="text1"/>
        </w:rPr>
        <w:t xml:space="preserve"> será de 04 (quatro) horas, ou de acordo com o edital se este assim o estabelecer.</w:t>
      </w:r>
    </w:p>
    <w:p w:rsidR="00A570D2" w:rsidRPr="003A240C" w:rsidRDefault="00B0002B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6. </w:t>
      </w:r>
      <w:r w:rsidR="007906C7" w:rsidRPr="003A240C">
        <w:rPr>
          <w:rFonts w:asciiTheme="majorHAnsi" w:hAnsiTheme="majorHAnsi" w:cstheme="majorHAnsi"/>
          <w:color w:val="000000" w:themeColor="text1"/>
        </w:rPr>
        <w:t>A SEMA-MT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apresentará o procedimento de licenciamento </w:t>
      </w:r>
      <w:r w:rsidR="00036860" w:rsidRPr="003A240C">
        <w:rPr>
          <w:rFonts w:asciiTheme="majorHAnsi" w:hAnsiTheme="majorHAnsi" w:cstheme="majorHAnsi"/>
          <w:color w:val="000000" w:themeColor="text1"/>
        </w:rPr>
        <w:t>ambiental estadual em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até </w:t>
      </w:r>
      <w:r w:rsidR="007906C7" w:rsidRPr="003A240C">
        <w:rPr>
          <w:rFonts w:asciiTheme="majorHAnsi" w:hAnsiTheme="majorHAnsi" w:cstheme="majorHAnsi"/>
          <w:color w:val="000000" w:themeColor="text1"/>
        </w:rPr>
        <w:t>15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(</w:t>
      </w:r>
      <w:r w:rsidR="00357912" w:rsidRPr="003A240C">
        <w:rPr>
          <w:rFonts w:asciiTheme="majorHAnsi" w:hAnsiTheme="majorHAnsi" w:cstheme="majorHAnsi"/>
          <w:color w:val="000000" w:themeColor="text1"/>
        </w:rPr>
        <w:t>q</w:t>
      </w:r>
      <w:r w:rsidR="007906C7" w:rsidRPr="003A240C">
        <w:rPr>
          <w:rFonts w:asciiTheme="majorHAnsi" w:hAnsiTheme="majorHAnsi" w:cstheme="majorHAnsi"/>
          <w:color w:val="000000" w:themeColor="text1"/>
        </w:rPr>
        <w:t>uinze</w:t>
      </w:r>
      <w:r w:rsidR="00A570D2" w:rsidRPr="003A240C">
        <w:rPr>
          <w:rFonts w:asciiTheme="majorHAnsi" w:hAnsiTheme="majorHAnsi" w:cstheme="majorHAnsi"/>
          <w:color w:val="000000" w:themeColor="text1"/>
        </w:rPr>
        <w:t>) minutos.</w:t>
      </w:r>
    </w:p>
    <w:p w:rsidR="000E714E" w:rsidRPr="003A240C" w:rsidRDefault="00277CC3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b/>
          <w:color w:val="000000" w:themeColor="text1"/>
          <w:w w:val="105"/>
        </w:rPr>
        <w:t>7.</w:t>
      </w:r>
      <w:r w:rsidRPr="003A240C">
        <w:rPr>
          <w:rFonts w:asciiTheme="majorHAnsi" w:hAnsiTheme="majorHAnsi" w:cstheme="majorHAnsi"/>
          <w:color w:val="000000" w:themeColor="text1"/>
          <w:w w:val="105"/>
        </w:rPr>
        <w:t xml:space="preserve"> </w:t>
      </w:r>
      <w:r w:rsidR="00E337AF" w:rsidRPr="003A240C">
        <w:rPr>
          <w:rFonts w:asciiTheme="majorHAnsi" w:hAnsiTheme="majorHAnsi" w:cstheme="majorHAnsi"/>
          <w:b/>
          <w:color w:val="000000" w:themeColor="text1"/>
        </w:rPr>
        <w:t xml:space="preserve">APRESENTAÇÃO DO </w:t>
      </w:r>
      <w:r w:rsidR="00B43E61" w:rsidRPr="003A240C">
        <w:rPr>
          <w:rFonts w:asciiTheme="majorHAnsi" w:hAnsiTheme="majorHAnsi" w:cstheme="majorHAnsi"/>
          <w:b/>
          <w:color w:val="000000" w:themeColor="text1"/>
        </w:rPr>
        <w:t>PACUERA</w:t>
      </w:r>
      <w:r w:rsidR="00E337AF" w:rsidRPr="003A240C">
        <w:rPr>
          <w:rFonts w:asciiTheme="majorHAnsi" w:hAnsiTheme="majorHAnsi" w:cstheme="majorHAnsi"/>
          <w:b/>
          <w:color w:val="000000" w:themeColor="text1"/>
        </w:rPr>
        <w:t xml:space="preserve"> E DO PROJETO</w:t>
      </w:r>
    </w:p>
    <w:p w:rsidR="00A570D2" w:rsidRPr="003A240C" w:rsidRDefault="00B0002B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7.1</w:t>
      </w:r>
      <w:r w:rsidR="00A570D2" w:rsidRPr="003A240C">
        <w:rPr>
          <w:rFonts w:asciiTheme="majorHAnsi" w:hAnsiTheme="majorHAnsi" w:cstheme="majorHAnsi"/>
          <w:color w:val="000000" w:themeColor="text1"/>
        </w:rPr>
        <w:t>.</w:t>
      </w:r>
      <w:r w:rsidR="007906C7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A570D2" w:rsidRPr="003A240C">
        <w:rPr>
          <w:rFonts w:asciiTheme="majorHAnsi" w:hAnsiTheme="majorHAnsi" w:cstheme="majorHAnsi"/>
          <w:color w:val="000000" w:themeColor="text1"/>
        </w:rPr>
        <w:t>O representante do empreendedor realizará apresentação sobre a atividade ou empreendimento objeto do licenciamento, seus objetivos e justificativa, com duração máxima de 20</w:t>
      </w:r>
      <w:r w:rsidR="006418F2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A570D2" w:rsidRPr="003A240C">
        <w:rPr>
          <w:rFonts w:asciiTheme="majorHAnsi" w:hAnsiTheme="majorHAnsi" w:cstheme="majorHAnsi"/>
          <w:color w:val="000000" w:themeColor="text1"/>
        </w:rPr>
        <w:t>(vinte) minutos.</w:t>
      </w:r>
    </w:p>
    <w:p w:rsidR="00A570D2" w:rsidRPr="003A240C" w:rsidRDefault="006418F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7</w:t>
      </w:r>
      <w:r w:rsidR="00B0002B" w:rsidRPr="003A240C">
        <w:rPr>
          <w:rFonts w:asciiTheme="majorHAnsi" w:hAnsiTheme="majorHAnsi" w:cstheme="majorHAnsi"/>
          <w:color w:val="000000" w:themeColor="text1"/>
        </w:rPr>
        <w:t>.2</w:t>
      </w:r>
      <w:r w:rsidR="000E714E" w:rsidRPr="003A240C">
        <w:rPr>
          <w:rFonts w:asciiTheme="majorHAnsi" w:hAnsiTheme="majorHAnsi" w:cstheme="majorHAnsi"/>
          <w:color w:val="000000" w:themeColor="text1"/>
        </w:rPr>
        <w:t>.</w:t>
      </w:r>
      <w:r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A equipe técnica responsável pela elaboração do </w:t>
      </w:r>
      <w:r w:rsidR="00B43E61" w:rsidRPr="003A240C">
        <w:rPr>
          <w:rFonts w:asciiTheme="majorHAnsi" w:hAnsiTheme="majorHAnsi" w:cstheme="majorHAnsi"/>
          <w:color w:val="000000" w:themeColor="text1"/>
        </w:rPr>
        <w:t>PACUERA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terá o prazo de até </w:t>
      </w:r>
      <w:r w:rsidR="007906C7" w:rsidRPr="003A240C">
        <w:rPr>
          <w:rFonts w:asciiTheme="majorHAnsi" w:hAnsiTheme="majorHAnsi" w:cstheme="majorHAnsi"/>
          <w:color w:val="000000" w:themeColor="text1"/>
        </w:rPr>
        <w:t>60</w:t>
      </w:r>
      <w:r w:rsidR="00A570D2" w:rsidRPr="003A240C">
        <w:rPr>
          <w:rFonts w:asciiTheme="majorHAnsi" w:hAnsiTheme="majorHAnsi" w:cstheme="majorHAnsi"/>
          <w:color w:val="000000" w:themeColor="text1"/>
        </w:rPr>
        <w:t xml:space="preserve"> (</w:t>
      </w:r>
      <w:r w:rsidR="007906C7" w:rsidRPr="003A240C">
        <w:rPr>
          <w:rFonts w:asciiTheme="majorHAnsi" w:hAnsiTheme="majorHAnsi" w:cstheme="majorHAnsi"/>
          <w:color w:val="000000" w:themeColor="text1"/>
        </w:rPr>
        <w:t>sessenta</w:t>
      </w:r>
      <w:r w:rsidR="00A570D2" w:rsidRPr="003A240C">
        <w:rPr>
          <w:rFonts w:asciiTheme="majorHAnsi" w:hAnsiTheme="majorHAnsi" w:cstheme="majorHAnsi"/>
          <w:color w:val="000000" w:themeColor="text1"/>
        </w:rPr>
        <w:t>) minutos para realizar exposição sobre os estudos desenvolvidos.</w:t>
      </w:r>
    </w:p>
    <w:p w:rsidR="00B0002B" w:rsidRPr="003A240C" w:rsidRDefault="00E337AF" w:rsidP="00F4241A">
      <w:pPr>
        <w:jc w:val="both"/>
        <w:rPr>
          <w:rFonts w:asciiTheme="majorHAnsi" w:hAnsiTheme="majorHAnsi" w:cstheme="majorHAnsi"/>
          <w:b/>
          <w:color w:val="000000" w:themeColor="text1"/>
        </w:rPr>
      </w:pPr>
      <w:r w:rsidRPr="003A240C">
        <w:rPr>
          <w:rFonts w:asciiTheme="majorHAnsi" w:hAnsiTheme="majorHAnsi" w:cstheme="majorHAnsi"/>
          <w:b/>
          <w:color w:val="000000" w:themeColor="text1"/>
        </w:rPr>
        <w:t>8. QUESITOS DO PÚBLICO E DEBATE</w:t>
      </w:r>
    </w:p>
    <w:p w:rsidR="000E714E" w:rsidRPr="003A240C" w:rsidRDefault="005F7D6F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8.1. </w:t>
      </w:r>
      <w:r w:rsidR="00662166" w:rsidRPr="003A240C">
        <w:rPr>
          <w:rFonts w:asciiTheme="majorHAnsi" w:hAnsiTheme="majorHAnsi" w:cstheme="majorHAnsi"/>
          <w:color w:val="000000" w:themeColor="text1"/>
        </w:rPr>
        <w:t xml:space="preserve">Após a apresentação </w:t>
      </w:r>
      <w:r w:rsidRPr="003A240C">
        <w:rPr>
          <w:rFonts w:asciiTheme="majorHAnsi" w:hAnsiTheme="majorHAnsi" w:cstheme="majorHAnsi"/>
          <w:color w:val="000000" w:themeColor="text1"/>
        </w:rPr>
        <w:t>se iniciará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 as leituras de perguntas escritas, recebidas por qualquer interessado que tenha encaminhado, seja via correio eletrônico no site d</w:t>
      </w:r>
      <w:r w:rsidR="00F26440" w:rsidRPr="003A240C">
        <w:rPr>
          <w:rFonts w:asciiTheme="majorHAnsi" w:hAnsiTheme="majorHAnsi" w:cstheme="majorHAnsi"/>
          <w:color w:val="000000" w:themeColor="text1"/>
        </w:rPr>
        <w:t>a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 SEMA/MT anteriormente, ou pelo chat devendo os representantes do</w:t>
      </w:r>
      <w:r w:rsidR="00542B81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empreendedor </w:t>
      </w:r>
      <w:r w:rsidR="00C82075" w:rsidRPr="003A240C">
        <w:rPr>
          <w:rFonts w:asciiTheme="majorHAnsi" w:hAnsiTheme="majorHAnsi" w:cstheme="majorHAnsi"/>
          <w:color w:val="000000" w:themeColor="text1"/>
        </w:rPr>
        <w:t>/empreendimento esclarecer</w:t>
      </w:r>
      <w:r w:rsidR="000E714E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cada uma delas, sendo o questionamento lido pelo representante </w:t>
      </w:r>
      <w:r w:rsidRPr="003A240C">
        <w:rPr>
          <w:rFonts w:asciiTheme="majorHAnsi" w:hAnsiTheme="majorHAnsi" w:cstheme="majorHAnsi"/>
          <w:color w:val="000000" w:themeColor="text1"/>
        </w:rPr>
        <w:t>da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 SEMA/MT;</w:t>
      </w:r>
    </w:p>
    <w:p w:rsidR="00E92EEF" w:rsidRPr="003A240C" w:rsidRDefault="00E92EEF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lastRenderedPageBreak/>
        <w:t>8.2. Após as respostas d</w:t>
      </w:r>
      <w:r w:rsidR="00F26440" w:rsidRPr="003A240C">
        <w:rPr>
          <w:rFonts w:asciiTheme="majorHAnsi" w:hAnsiTheme="majorHAnsi" w:cstheme="majorHAnsi"/>
          <w:color w:val="000000" w:themeColor="text1"/>
        </w:rPr>
        <w:t xml:space="preserve">as </w:t>
      </w:r>
      <w:r w:rsidRPr="003A240C">
        <w:rPr>
          <w:rFonts w:asciiTheme="majorHAnsi" w:hAnsiTheme="majorHAnsi" w:cstheme="majorHAnsi"/>
          <w:color w:val="000000" w:themeColor="text1"/>
        </w:rPr>
        <w:t xml:space="preserve">perguntas escritas, abre-se em seguida os debates, considerando a lista de inscritos, por ordem </w:t>
      </w:r>
      <w:r w:rsidR="005F7D6F" w:rsidRPr="003A240C">
        <w:rPr>
          <w:rFonts w:asciiTheme="majorHAnsi" w:hAnsiTheme="majorHAnsi" w:cstheme="majorHAnsi"/>
          <w:color w:val="000000" w:themeColor="text1"/>
        </w:rPr>
        <w:t>de cadastro realizado no site da</w:t>
      </w:r>
      <w:r w:rsidRPr="003A240C">
        <w:rPr>
          <w:rFonts w:asciiTheme="majorHAnsi" w:hAnsiTheme="majorHAnsi" w:cstheme="majorHAnsi"/>
          <w:color w:val="000000" w:themeColor="text1"/>
        </w:rPr>
        <w:t xml:space="preserve"> SEMA/MT, onde cada interessado terá direito a palavra pelo tempo máximo de 03 (três) minutos, com direito à replica de 02 (dois) minutos. Para manifestação oral, será necessário que o interessado, até o momento previsto de 06 (seis) horas de antecedência, realize sua inscrição na plataforma escolhida pelo empreendedor e aprovada</w:t>
      </w:r>
      <w:r w:rsidR="00F26440" w:rsidRPr="003A240C">
        <w:rPr>
          <w:rFonts w:asciiTheme="majorHAnsi" w:hAnsiTheme="majorHAnsi" w:cstheme="majorHAnsi"/>
          <w:color w:val="000000" w:themeColor="text1"/>
        </w:rPr>
        <w:t xml:space="preserve"> pela</w:t>
      </w:r>
      <w:r w:rsidRPr="003A240C">
        <w:rPr>
          <w:rFonts w:asciiTheme="majorHAnsi" w:hAnsiTheme="majorHAnsi" w:cstheme="majorHAnsi"/>
          <w:color w:val="000000" w:themeColor="text1"/>
        </w:rPr>
        <w:t xml:space="preserve"> SEMA, ou no site d</w:t>
      </w:r>
      <w:r w:rsidR="00F26440" w:rsidRPr="003A240C">
        <w:rPr>
          <w:rFonts w:asciiTheme="majorHAnsi" w:hAnsiTheme="majorHAnsi" w:cstheme="majorHAnsi"/>
          <w:color w:val="000000" w:themeColor="text1"/>
        </w:rPr>
        <w:t>a</w:t>
      </w:r>
      <w:r w:rsidRPr="003A240C">
        <w:rPr>
          <w:rFonts w:asciiTheme="majorHAnsi" w:hAnsiTheme="majorHAnsi" w:cstheme="majorHAnsi"/>
          <w:color w:val="000000" w:themeColor="text1"/>
        </w:rPr>
        <w:t xml:space="preserve"> SEMA no canal </w:t>
      </w:r>
      <w:r w:rsidR="00F26440" w:rsidRPr="003A240C">
        <w:rPr>
          <w:rFonts w:asciiTheme="majorHAnsi" w:hAnsiTheme="majorHAnsi" w:cstheme="majorHAnsi"/>
          <w:color w:val="000000" w:themeColor="text1"/>
        </w:rPr>
        <w:t xml:space="preserve">da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Pr="003A240C">
        <w:rPr>
          <w:rFonts w:asciiTheme="majorHAnsi" w:hAnsiTheme="majorHAnsi" w:cstheme="majorHAnsi"/>
          <w:color w:val="000000" w:themeColor="text1"/>
        </w:rPr>
        <w:t>.</w:t>
      </w:r>
    </w:p>
    <w:p w:rsidR="00E92EEF" w:rsidRPr="003A240C" w:rsidRDefault="00792CA5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8.3. </w:t>
      </w:r>
      <w:r w:rsidR="00E92EEF" w:rsidRPr="003A240C">
        <w:rPr>
          <w:rFonts w:asciiTheme="majorHAnsi" w:hAnsiTheme="majorHAnsi" w:cstheme="majorHAnsi"/>
          <w:color w:val="000000" w:themeColor="text1"/>
        </w:rPr>
        <w:t>Os questionamentos, críticas e sugestões dos in</w:t>
      </w:r>
      <w:r w:rsidR="00F26440" w:rsidRPr="003A240C">
        <w:rPr>
          <w:rFonts w:asciiTheme="majorHAnsi" w:hAnsiTheme="majorHAnsi" w:cstheme="majorHAnsi"/>
          <w:color w:val="000000" w:themeColor="text1"/>
        </w:rPr>
        <w:t>teressados, apresentados a SEMA/M</w:t>
      </w:r>
      <w:r w:rsidR="00E92EEF" w:rsidRPr="003A240C">
        <w:rPr>
          <w:rFonts w:asciiTheme="majorHAnsi" w:hAnsiTheme="majorHAnsi" w:cstheme="majorHAnsi"/>
          <w:color w:val="000000" w:themeColor="text1"/>
        </w:rPr>
        <w:t>T</w:t>
      </w:r>
      <w:r w:rsidR="00F26440" w:rsidRPr="003A240C">
        <w:rPr>
          <w:rFonts w:asciiTheme="majorHAnsi" w:hAnsiTheme="majorHAnsi" w:cstheme="majorHAnsi"/>
          <w:color w:val="000000" w:themeColor="text1"/>
        </w:rPr>
        <w:t xml:space="preserve"> e/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 ou ao</w:t>
      </w:r>
      <w:r w:rsidR="00F26440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empreendedor, devem ser identificados, de forma a possibilitar, respostas extemporâneas, momento que será permitido que os inscritos possam se manifestar </w:t>
      </w:r>
      <w:r w:rsidR="003A240C" w:rsidRPr="003A240C">
        <w:rPr>
          <w:rFonts w:asciiTheme="majorHAnsi" w:hAnsiTheme="majorHAnsi" w:cstheme="majorHAnsi"/>
          <w:color w:val="000000" w:themeColor="text1"/>
        </w:rPr>
        <w:t>por e-mail</w:t>
      </w:r>
      <w:r w:rsidR="00E92EEF" w:rsidRPr="003A240C">
        <w:rPr>
          <w:rFonts w:asciiTheme="majorHAnsi" w:hAnsiTheme="majorHAnsi" w:cstheme="majorHAnsi"/>
          <w:color w:val="000000" w:themeColor="text1"/>
        </w:rPr>
        <w:t>, durante um período de 30</w:t>
      </w:r>
      <w:r w:rsidR="00F26440" w:rsidRPr="003A240C">
        <w:rPr>
          <w:rFonts w:asciiTheme="majorHAnsi" w:hAnsiTheme="majorHAnsi" w:cstheme="majorHAnsi"/>
          <w:color w:val="000000" w:themeColor="text1"/>
        </w:rPr>
        <w:t xml:space="preserve"> (trinta)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F26440" w:rsidRPr="003A240C">
        <w:rPr>
          <w:rFonts w:asciiTheme="majorHAnsi" w:hAnsiTheme="majorHAnsi" w:cstheme="majorHAnsi"/>
          <w:color w:val="000000" w:themeColor="text1"/>
        </w:rPr>
        <w:t>dias, após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 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E92EEF" w:rsidRPr="003A240C">
        <w:rPr>
          <w:rFonts w:asciiTheme="majorHAnsi" w:hAnsiTheme="majorHAnsi" w:cstheme="majorHAnsi"/>
          <w:color w:val="000000" w:themeColor="text1"/>
        </w:rPr>
        <w:t>.</w:t>
      </w:r>
    </w:p>
    <w:p w:rsidR="00E92EEF" w:rsidRPr="003A240C" w:rsidRDefault="000E714E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8.4. </w:t>
      </w:r>
      <w:r w:rsidR="00BF3FD4" w:rsidRPr="003A240C">
        <w:rPr>
          <w:rFonts w:asciiTheme="majorHAnsi" w:hAnsiTheme="majorHAnsi" w:cstheme="majorHAnsi"/>
          <w:color w:val="000000" w:themeColor="text1"/>
        </w:rPr>
        <w:t>O</w:t>
      </w:r>
      <w:r w:rsidR="00E92EEF" w:rsidRPr="003A240C">
        <w:rPr>
          <w:rFonts w:asciiTheme="majorHAnsi" w:hAnsiTheme="majorHAnsi" w:cstheme="majorHAnsi"/>
          <w:color w:val="000000" w:themeColor="text1"/>
        </w:rPr>
        <w:t xml:space="preserve"> empreendedor deverá repassar integralmente a SEMA-MT as contribuições e</w:t>
      </w:r>
      <w:r w:rsidR="00D809AC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E92EEF" w:rsidRPr="003A240C">
        <w:rPr>
          <w:rFonts w:asciiTheme="majorHAnsi" w:hAnsiTheme="majorHAnsi" w:cstheme="majorHAnsi"/>
          <w:color w:val="000000" w:themeColor="text1"/>
        </w:rPr>
        <w:t>questionamentos registrados em suas plataformas digitais em até 48 (quarenta e oito) horas após o recebimento da demanda, com a resposta encaminhada ao interessado.</w:t>
      </w:r>
    </w:p>
    <w:p w:rsidR="00BF3FD4" w:rsidRPr="003A240C" w:rsidRDefault="00E337AF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8</w:t>
      </w:r>
      <w:r w:rsidR="0081380A" w:rsidRPr="003A240C">
        <w:rPr>
          <w:rFonts w:asciiTheme="majorHAnsi" w:hAnsiTheme="majorHAnsi" w:cstheme="majorHAnsi"/>
          <w:color w:val="000000" w:themeColor="text1"/>
        </w:rPr>
        <w:t>.</w:t>
      </w:r>
      <w:r w:rsidRPr="003A240C">
        <w:rPr>
          <w:rFonts w:asciiTheme="majorHAnsi" w:hAnsiTheme="majorHAnsi" w:cstheme="majorHAnsi"/>
          <w:color w:val="000000" w:themeColor="text1"/>
        </w:rPr>
        <w:t>5</w:t>
      </w:r>
      <w:r w:rsidR="0081380A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BF3FD4" w:rsidRPr="003A240C">
        <w:rPr>
          <w:rFonts w:asciiTheme="majorHAnsi" w:hAnsiTheme="majorHAnsi" w:cstheme="majorHAnsi"/>
          <w:color w:val="000000" w:themeColor="text1"/>
        </w:rPr>
        <w:t>O Presidente da sessão estabelecer</w:t>
      </w:r>
      <w:r w:rsidR="00F26440" w:rsidRPr="003A240C">
        <w:rPr>
          <w:rFonts w:asciiTheme="majorHAnsi" w:hAnsiTheme="majorHAnsi" w:cstheme="majorHAnsi"/>
          <w:color w:val="000000" w:themeColor="text1"/>
        </w:rPr>
        <w:t>á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os procedimentos para resposta aos questionamentos.</w:t>
      </w:r>
    </w:p>
    <w:p w:rsidR="00BF3FD4" w:rsidRPr="003A240C" w:rsidRDefault="00E337AF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 xml:space="preserve">8.6. </w:t>
      </w:r>
      <w:r w:rsidR="00BF3FD4" w:rsidRPr="003A240C">
        <w:rPr>
          <w:rFonts w:asciiTheme="majorHAnsi" w:hAnsiTheme="majorHAnsi" w:cstheme="majorHAnsi"/>
          <w:color w:val="000000" w:themeColor="text1"/>
        </w:rPr>
        <w:t>Parágrafo Único. Os questionamentos poderão ser re</w:t>
      </w:r>
      <w:r w:rsidR="000E714E" w:rsidRPr="003A240C">
        <w:rPr>
          <w:rFonts w:asciiTheme="majorHAnsi" w:hAnsiTheme="majorHAnsi" w:cstheme="majorHAnsi"/>
          <w:color w:val="000000" w:themeColor="text1"/>
        </w:rPr>
        <w:t xml:space="preserve">spondidos em bloco ou separados 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por </w:t>
      </w:r>
      <w:r w:rsidR="000E714E" w:rsidRPr="003A240C">
        <w:rPr>
          <w:rFonts w:asciiTheme="majorHAnsi" w:hAnsiTheme="majorHAnsi" w:cstheme="majorHAnsi"/>
          <w:color w:val="000000" w:themeColor="text1"/>
        </w:rPr>
        <w:t xml:space="preserve">   temas</w:t>
      </w:r>
      <w:r w:rsidR="00BF3FD4" w:rsidRPr="003A240C">
        <w:rPr>
          <w:rFonts w:asciiTheme="majorHAnsi" w:hAnsiTheme="majorHAnsi" w:cstheme="majorHAnsi"/>
          <w:color w:val="000000" w:themeColor="text1"/>
        </w:rPr>
        <w:t>, a critério do presidente.</w:t>
      </w:r>
    </w:p>
    <w:p w:rsidR="00E337AF" w:rsidRPr="003A240C" w:rsidRDefault="00E337AF" w:rsidP="00F4241A">
      <w:pPr>
        <w:jc w:val="both"/>
        <w:rPr>
          <w:rFonts w:asciiTheme="majorHAnsi" w:hAnsiTheme="majorHAnsi" w:cstheme="majorHAnsi"/>
          <w:b/>
          <w:color w:val="000000" w:themeColor="text1"/>
          <w:w w:val="115"/>
        </w:rPr>
      </w:pPr>
      <w:r w:rsidRPr="003A240C">
        <w:rPr>
          <w:rFonts w:asciiTheme="majorHAnsi" w:hAnsiTheme="majorHAnsi" w:cstheme="majorHAnsi"/>
          <w:b/>
          <w:color w:val="000000" w:themeColor="text1"/>
          <w:w w:val="115"/>
        </w:rPr>
        <w:t>9. ENCERRAMENTO</w:t>
      </w:r>
    </w:p>
    <w:p w:rsidR="00BF3FD4" w:rsidRPr="003A240C" w:rsidRDefault="00E337AF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9.1. No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final do evento </w:t>
      </w:r>
      <w:r w:rsidR="00F26440" w:rsidRPr="003A240C">
        <w:rPr>
          <w:rFonts w:asciiTheme="majorHAnsi" w:hAnsiTheme="majorHAnsi" w:cstheme="majorHAnsi"/>
          <w:color w:val="000000" w:themeColor="text1"/>
        </w:rPr>
        <w:t>será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F26440" w:rsidRPr="003A240C">
        <w:rPr>
          <w:rFonts w:asciiTheme="majorHAnsi" w:hAnsiTheme="majorHAnsi" w:cstheme="majorHAnsi"/>
          <w:color w:val="000000" w:themeColor="text1"/>
        </w:rPr>
        <w:t>lavrada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Ata Sucin</w:t>
      </w:r>
      <w:r w:rsidR="00AF3CB2">
        <w:rPr>
          <w:rFonts w:asciiTheme="majorHAnsi" w:hAnsiTheme="majorHAnsi" w:cstheme="majorHAnsi"/>
          <w:color w:val="000000" w:themeColor="text1"/>
        </w:rPr>
        <w:t xml:space="preserve">ta, secretariada por servidor da 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SEMA especialmente indicado a qual deverá ser assinada por ele, pelo Presidente do </w:t>
      </w:r>
      <w:r w:rsidR="0061524E">
        <w:rPr>
          <w:rFonts w:asciiTheme="majorHAnsi" w:hAnsiTheme="majorHAnsi" w:cstheme="majorHAnsi"/>
          <w:color w:val="000000" w:themeColor="text1"/>
        </w:rPr>
        <w:t>RPV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e representante do empreendedor, devendo ser </w:t>
      </w:r>
      <w:r w:rsidR="0061524E">
        <w:rPr>
          <w:rFonts w:asciiTheme="majorHAnsi" w:hAnsiTheme="majorHAnsi" w:cstheme="majorHAnsi"/>
          <w:color w:val="000000" w:themeColor="text1"/>
        </w:rPr>
        <w:t>publica</w:t>
      </w:r>
      <w:r w:rsidR="0061524E" w:rsidRPr="003A240C">
        <w:rPr>
          <w:rFonts w:asciiTheme="majorHAnsi" w:hAnsiTheme="majorHAnsi" w:cstheme="majorHAnsi"/>
          <w:color w:val="000000" w:themeColor="text1"/>
        </w:rPr>
        <w:t>da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no site do SEMA em até 48 (quarenta e oito) horas </w:t>
      </w:r>
      <w:r w:rsidR="00662166" w:rsidRPr="003A240C">
        <w:rPr>
          <w:rFonts w:asciiTheme="majorHAnsi" w:hAnsiTheme="majorHAnsi" w:cstheme="majorHAnsi"/>
          <w:color w:val="000000" w:themeColor="text1"/>
        </w:rPr>
        <w:t>apó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s o encerramento da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BF3FD4" w:rsidRPr="003A240C">
        <w:rPr>
          <w:rFonts w:asciiTheme="majorHAnsi" w:hAnsiTheme="majorHAnsi" w:cstheme="majorHAnsi"/>
          <w:color w:val="000000" w:themeColor="text1"/>
        </w:rPr>
        <w:t>.</w:t>
      </w:r>
      <w:bookmarkStart w:id="0" w:name="_GoBack"/>
      <w:bookmarkEnd w:id="0"/>
    </w:p>
    <w:p w:rsidR="00BF3FD4" w:rsidRPr="003A240C" w:rsidRDefault="00E337AF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9.2</w:t>
      </w:r>
      <w:r w:rsidR="0081380A" w:rsidRPr="003A240C">
        <w:rPr>
          <w:rFonts w:asciiTheme="majorHAnsi" w:hAnsiTheme="majorHAnsi" w:cstheme="majorHAnsi"/>
          <w:color w:val="000000" w:themeColor="text1"/>
        </w:rPr>
        <w:t xml:space="preserve">. 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O encerramento será realizado pelo Presidente do </w:t>
      </w:r>
      <w:r w:rsidR="0061524E">
        <w:rPr>
          <w:rFonts w:asciiTheme="majorHAnsi" w:hAnsiTheme="majorHAnsi" w:cstheme="majorHAnsi"/>
          <w:color w:val="000000" w:themeColor="text1"/>
        </w:rPr>
        <w:t>RPV</w:t>
      </w:r>
      <w:r w:rsidR="00BF3FD4" w:rsidRPr="003A240C">
        <w:rPr>
          <w:rFonts w:asciiTheme="majorHAnsi" w:hAnsiTheme="majorHAnsi" w:cstheme="majorHAnsi"/>
          <w:color w:val="000000" w:themeColor="text1"/>
        </w:rPr>
        <w:t>, que dever</w:t>
      </w:r>
      <w:r w:rsidR="00F26440" w:rsidRPr="003A240C">
        <w:rPr>
          <w:rFonts w:asciiTheme="majorHAnsi" w:hAnsiTheme="majorHAnsi" w:cstheme="majorHAnsi"/>
          <w:color w:val="000000" w:themeColor="text1"/>
        </w:rPr>
        <w:t>á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declarar a validade d</w:t>
      </w:r>
      <w:r w:rsidR="00F26440" w:rsidRPr="003A240C">
        <w:rPr>
          <w:rFonts w:asciiTheme="majorHAnsi" w:hAnsiTheme="majorHAnsi" w:cstheme="majorHAnsi"/>
          <w:color w:val="000000" w:themeColor="text1"/>
        </w:rPr>
        <w:t>a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B43E61" w:rsidRPr="003A240C">
        <w:rPr>
          <w:rFonts w:asciiTheme="majorHAnsi" w:hAnsiTheme="majorHAnsi" w:cstheme="majorHAnsi"/>
          <w:color w:val="000000" w:themeColor="text1"/>
        </w:rPr>
        <w:t xml:space="preserve">Reunião Pública </w:t>
      </w:r>
      <w:r w:rsidR="00BF3FD4" w:rsidRPr="003A240C">
        <w:rPr>
          <w:rFonts w:asciiTheme="majorHAnsi" w:hAnsiTheme="majorHAnsi" w:cstheme="majorHAnsi"/>
          <w:color w:val="000000" w:themeColor="text1"/>
        </w:rPr>
        <w:t>Virtual.</w:t>
      </w:r>
    </w:p>
    <w:p w:rsidR="000E714E" w:rsidRPr="003A240C" w:rsidRDefault="00E337AF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9.3</w:t>
      </w:r>
      <w:r w:rsidR="0081380A" w:rsidRPr="003A240C">
        <w:rPr>
          <w:rFonts w:asciiTheme="majorHAnsi" w:hAnsiTheme="majorHAnsi" w:cstheme="majorHAnsi"/>
          <w:color w:val="000000" w:themeColor="text1"/>
        </w:rPr>
        <w:t xml:space="preserve">. 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A gravação </w:t>
      </w:r>
      <w:r w:rsidR="00662166" w:rsidRPr="003A240C">
        <w:rPr>
          <w:rFonts w:asciiTheme="majorHAnsi" w:hAnsiTheme="majorHAnsi" w:cstheme="majorHAnsi"/>
          <w:color w:val="000000" w:themeColor="text1"/>
        </w:rPr>
        <w:t>da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61524E">
        <w:rPr>
          <w:rFonts w:asciiTheme="majorHAnsi" w:hAnsiTheme="majorHAnsi" w:cstheme="majorHAnsi"/>
          <w:color w:val="000000" w:themeColor="text1"/>
        </w:rPr>
        <w:t>RPV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662166" w:rsidRPr="003A240C">
        <w:rPr>
          <w:rFonts w:asciiTheme="majorHAnsi" w:hAnsiTheme="majorHAnsi" w:cstheme="majorHAnsi"/>
          <w:color w:val="000000" w:themeColor="text1"/>
        </w:rPr>
        <w:t xml:space="preserve">ficará </w:t>
      </w:r>
      <w:r w:rsidR="00BF3FD4" w:rsidRPr="003A240C">
        <w:rPr>
          <w:rFonts w:asciiTheme="majorHAnsi" w:hAnsiTheme="majorHAnsi" w:cstheme="majorHAnsi"/>
          <w:color w:val="000000" w:themeColor="text1"/>
        </w:rPr>
        <w:t>disponível no sitio do empreendedor</w:t>
      </w:r>
      <w:r w:rsidR="00662166" w:rsidRPr="003A240C">
        <w:rPr>
          <w:rFonts w:asciiTheme="majorHAnsi" w:hAnsiTheme="majorHAnsi" w:cstheme="majorHAnsi"/>
          <w:color w:val="000000" w:themeColor="text1"/>
        </w:rPr>
        <w:t xml:space="preserve"> durante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30 (trinta) dias, sendo essa disponibilização comunicada no momento da realização </w:t>
      </w:r>
      <w:r w:rsidR="00662166" w:rsidRPr="003A240C">
        <w:rPr>
          <w:rFonts w:asciiTheme="majorHAnsi" w:hAnsiTheme="majorHAnsi" w:cstheme="majorHAnsi"/>
          <w:color w:val="000000" w:themeColor="text1"/>
        </w:rPr>
        <w:t>da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61524E">
        <w:rPr>
          <w:rFonts w:asciiTheme="majorHAnsi" w:hAnsiTheme="majorHAnsi" w:cstheme="majorHAnsi"/>
          <w:color w:val="000000" w:themeColor="text1"/>
        </w:rPr>
        <w:t>RPV</w:t>
      </w:r>
      <w:r w:rsidR="00BF3FD4" w:rsidRPr="003A240C">
        <w:rPr>
          <w:rFonts w:asciiTheme="majorHAnsi" w:hAnsiTheme="majorHAnsi" w:cstheme="majorHAnsi"/>
          <w:color w:val="000000" w:themeColor="text1"/>
        </w:rPr>
        <w:t>, para manifestações</w:t>
      </w:r>
      <w:r w:rsidR="00AF3CB2">
        <w:rPr>
          <w:rFonts w:asciiTheme="majorHAnsi" w:hAnsiTheme="majorHAnsi" w:cstheme="majorHAnsi"/>
          <w:color w:val="000000" w:themeColor="text1"/>
        </w:rPr>
        <w:t xml:space="preserve"> </w:t>
      </w:r>
      <w:r w:rsidR="00662166" w:rsidRPr="003A240C">
        <w:rPr>
          <w:rFonts w:asciiTheme="majorHAnsi" w:hAnsiTheme="majorHAnsi" w:cstheme="majorHAnsi"/>
          <w:color w:val="000000" w:themeColor="text1"/>
        </w:rPr>
        <w:t>posteriores, com vista a realização de consulta pública.</w:t>
      </w:r>
    </w:p>
    <w:p w:rsidR="00BF3FD4" w:rsidRPr="003A240C" w:rsidRDefault="00E337AF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9.4</w:t>
      </w:r>
      <w:r w:rsidR="0081380A" w:rsidRPr="003A240C">
        <w:rPr>
          <w:rFonts w:asciiTheme="majorHAnsi" w:hAnsiTheme="majorHAnsi" w:cstheme="majorHAnsi"/>
          <w:color w:val="000000" w:themeColor="text1"/>
        </w:rPr>
        <w:t xml:space="preserve">. 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A gravação da </w:t>
      </w:r>
      <w:r w:rsidR="0061524E">
        <w:rPr>
          <w:rFonts w:asciiTheme="majorHAnsi" w:hAnsiTheme="majorHAnsi" w:cstheme="majorHAnsi"/>
          <w:color w:val="000000" w:themeColor="text1"/>
        </w:rPr>
        <w:t>RPV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 poderá ficar disponível em outras plataformas de compartilhamento de vídeo.</w:t>
      </w:r>
    </w:p>
    <w:p w:rsidR="0081380A" w:rsidRPr="003A240C" w:rsidRDefault="00A54A77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9.5</w:t>
      </w:r>
      <w:r w:rsidR="0081380A" w:rsidRPr="003A240C">
        <w:rPr>
          <w:rFonts w:asciiTheme="majorHAnsi" w:hAnsiTheme="majorHAnsi" w:cstheme="majorHAnsi"/>
          <w:color w:val="000000" w:themeColor="text1"/>
        </w:rPr>
        <w:t>. A consulta pública ficará aberta por 30</w:t>
      </w:r>
      <w:r w:rsidR="00F26440" w:rsidRPr="003A240C">
        <w:rPr>
          <w:rFonts w:asciiTheme="majorHAnsi" w:hAnsiTheme="majorHAnsi" w:cstheme="majorHAnsi"/>
          <w:color w:val="000000" w:themeColor="text1"/>
        </w:rPr>
        <w:t xml:space="preserve"> (trinta)</w:t>
      </w:r>
      <w:r w:rsidR="0081380A" w:rsidRPr="003A240C">
        <w:rPr>
          <w:rFonts w:asciiTheme="majorHAnsi" w:hAnsiTheme="majorHAnsi" w:cstheme="majorHAnsi"/>
          <w:color w:val="000000" w:themeColor="text1"/>
        </w:rPr>
        <w:t xml:space="preserve"> dias, caso venha ocorrer </w:t>
      </w:r>
      <w:r w:rsidR="00F26440" w:rsidRPr="003A240C">
        <w:rPr>
          <w:rFonts w:asciiTheme="majorHAnsi" w:hAnsiTheme="majorHAnsi" w:cstheme="majorHAnsi"/>
          <w:color w:val="000000" w:themeColor="text1"/>
        </w:rPr>
        <w:t>q</w:t>
      </w:r>
      <w:r w:rsidR="0081380A" w:rsidRPr="003A240C">
        <w:rPr>
          <w:rFonts w:asciiTheme="majorHAnsi" w:hAnsiTheme="majorHAnsi" w:cstheme="majorHAnsi"/>
          <w:color w:val="000000" w:themeColor="text1"/>
        </w:rPr>
        <w:t>uestionamentos, o empreendedor e a SEMA irá produzir a resposta devida.</w:t>
      </w:r>
    </w:p>
    <w:p w:rsidR="00BF3FD4" w:rsidRPr="003A240C" w:rsidRDefault="00A54A77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9.6</w:t>
      </w:r>
      <w:r w:rsidR="00BF3FD4" w:rsidRPr="003A240C">
        <w:rPr>
          <w:rFonts w:asciiTheme="majorHAnsi" w:hAnsiTheme="majorHAnsi" w:cstheme="majorHAnsi"/>
          <w:color w:val="000000" w:themeColor="text1"/>
        </w:rPr>
        <w:t xml:space="preserve">. </w:t>
      </w:r>
      <w:r w:rsidR="006520FA" w:rsidRPr="003A240C">
        <w:rPr>
          <w:rFonts w:asciiTheme="majorHAnsi" w:hAnsiTheme="majorHAnsi" w:cstheme="majorHAnsi"/>
          <w:color w:val="000000" w:themeColor="text1"/>
        </w:rPr>
        <w:t>O empreendedor dever</w:t>
      </w:r>
      <w:r w:rsidR="0069100E" w:rsidRPr="003A240C">
        <w:rPr>
          <w:rFonts w:asciiTheme="majorHAnsi" w:hAnsiTheme="majorHAnsi" w:cstheme="majorHAnsi"/>
          <w:color w:val="000000" w:themeColor="text1"/>
        </w:rPr>
        <w:t>á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 protocolar n</w:t>
      </w:r>
      <w:r w:rsidR="0069100E" w:rsidRPr="003A240C">
        <w:rPr>
          <w:rFonts w:asciiTheme="majorHAnsi" w:hAnsiTheme="majorHAnsi" w:cstheme="majorHAnsi"/>
          <w:color w:val="000000" w:themeColor="text1"/>
        </w:rPr>
        <w:t>a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 SEMA-MT, no prazo de até 45</w:t>
      </w:r>
      <w:r w:rsidR="0069100E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(quarenta e </w:t>
      </w:r>
      <w:r w:rsidR="00662166" w:rsidRPr="003A240C">
        <w:rPr>
          <w:rFonts w:asciiTheme="majorHAnsi" w:hAnsiTheme="majorHAnsi" w:cstheme="majorHAnsi"/>
          <w:color w:val="000000" w:themeColor="text1"/>
        </w:rPr>
        <w:t>cinco) dias apó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s a realização da </w:t>
      </w:r>
      <w:r w:rsidR="00B43E61" w:rsidRPr="003A240C">
        <w:rPr>
          <w:rFonts w:asciiTheme="majorHAnsi" w:hAnsiTheme="majorHAnsi" w:cstheme="majorHAnsi"/>
          <w:color w:val="000000" w:themeColor="text1"/>
        </w:rPr>
        <w:t xml:space="preserve">Reunião Pública 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virtual, a gravação de áudio e vídeo do evento, </w:t>
      </w:r>
      <w:r w:rsidR="00662166" w:rsidRPr="003A240C">
        <w:rPr>
          <w:rFonts w:asciiTheme="majorHAnsi" w:hAnsiTheme="majorHAnsi" w:cstheme="majorHAnsi"/>
          <w:color w:val="000000" w:themeColor="text1"/>
        </w:rPr>
        <w:t xml:space="preserve">questionamentos da fase de consulta pública e respostas produzidas pelo interessado, </w:t>
      </w:r>
      <w:r w:rsidR="006520FA" w:rsidRPr="003A240C">
        <w:rPr>
          <w:rFonts w:asciiTheme="majorHAnsi" w:hAnsiTheme="majorHAnsi" w:cstheme="majorHAnsi"/>
          <w:color w:val="000000" w:themeColor="text1"/>
        </w:rPr>
        <w:t>bem como a respectiva transcrição integral, em arquivos de no máximo 500 MB, podendo ser dividido em partes, para atender o tamanho.</w:t>
      </w:r>
    </w:p>
    <w:p w:rsidR="006520FA" w:rsidRPr="003A240C" w:rsidRDefault="00A54A77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lastRenderedPageBreak/>
        <w:t>9.7</w:t>
      </w:r>
      <w:r w:rsidR="000E714E" w:rsidRPr="003A240C">
        <w:rPr>
          <w:rFonts w:asciiTheme="majorHAnsi" w:hAnsiTheme="majorHAnsi" w:cstheme="majorHAnsi"/>
          <w:color w:val="000000" w:themeColor="text1"/>
        </w:rPr>
        <w:t xml:space="preserve">. 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A gravação, o vídeo e a transcrição </w:t>
      </w:r>
      <w:r w:rsidR="00662166" w:rsidRPr="003A240C">
        <w:rPr>
          <w:rFonts w:asciiTheme="majorHAnsi" w:hAnsiTheme="majorHAnsi" w:cstheme="majorHAnsi"/>
          <w:color w:val="000000" w:themeColor="text1"/>
        </w:rPr>
        <w:t>da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61524E">
        <w:rPr>
          <w:rFonts w:asciiTheme="majorHAnsi" w:hAnsiTheme="majorHAnsi" w:cstheme="majorHAnsi"/>
          <w:color w:val="000000" w:themeColor="text1"/>
        </w:rPr>
        <w:t>RPV</w:t>
      </w:r>
      <w:r w:rsidR="006520FA" w:rsidRPr="003A240C">
        <w:rPr>
          <w:rFonts w:asciiTheme="majorHAnsi" w:hAnsiTheme="majorHAnsi" w:cstheme="majorHAnsi"/>
          <w:color w:val="000000" w:themeColor="text1"/>
        </w:rPr>
        <w:t>, bem como a lista dos participantes presenciais e todos os questionamentos públicos deverão compor o processo administrativo de licenciamento ambiental do empreendimento ou atividade.</w:t>
      </w:r>
    </w:p>
    <w:p w:rsidR="006520FA" w:rsidRPr="003A240C" w:rsidRDefault="00A54A77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9.8</w:t>
      </w:r>
      <w:r w:rsidR="000E714E" w:rsidRPr="003A240C">
        <w:rPr>
          <w:rFonts w:asciiTheme="majorHAnsi" w:hAnsiTheme="majorHAnsi" w:cstheme="majorHAnsi"/>
          <w:color w:val="000000" w:themeColor="text1"/>
        </w:rPr>
        <w:t xml:space="preserve">. </w:t>
      </w:r>
      <w:r w:rsidR="006520FA" w:rsidRPr="003A240C">
        <w:rPr>
          <w:rFonts w:asciiTheme="majorHAnsi" w:hAnsiTheme="majorHAnsi" w:cstheme="majorHAnsi"/>
          <w:color w:val="000000" w:themeColor="text1"/>
        </w:rPr>
        <w:t>O formato e o protocolo de transmissão utilizado pelo empreendedor deverá permitir a realização de eventual auditoria quanto ao registro dos</w:t>
      </w:r>
      <w:r w:rsidR="00AF3CB2">
        <w:rPr>
          <w:rFonts w:asciiTheme="majorHAnsi" w:hAnsiTheme="majorHAnsi" w:cstheme="majorHAnsi"/>
          <w:color w:val="000000" w:themeColor="text1"/>
        </w:rPr>
        <w:t xml:space="preserve"> </w:t>
      </w:r>
      <w:r w:rsidR="006520FA" w:rsidRPr="003A240C">
        <w:rPr>
          <w:rFonts w:asciiTheme="majorHAnsi" w:hAnsiTheme="majorHAnsi" w:cstheme="majorHAnsi"/>
          <w:color w:val="000000" w:themeColor="text1"/>
        </w:rPr>
        <w:t>participantes.</w:t>
      </w:r>
    </w:p>
    <w:p w:rsidR="0069100E" w:rsidRPr="003A240C" w:rsidRDefault="00A54A77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9.9</w:t>
      </w:r>
      <w:r w:rsidR="000E714E" w:rsidRPr="003A240C">
        <w:rPr>
          <w:rFonts w:asciiTheme="majorHAnsi" w:hAnsiTheme="majorHAnsi" w:cstheme="majorHAnsi"/>
          <w:color w:val="000000" w:themeColor="text1"/>
        </w:rPr>
        <w:t>.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 Caberá ao Presidente do </w:t>
      </w:r>
      <w:r w:rsidR="00B43E61" w:rsidRPr="003A240C">
        <w:rPr>
          <w:rFonts w:asciiTheme="majorHAnsi" w:hAnsiTheme="majorHAnsi" w:cstheme="majorHAnsi"/>
          <w:color w:val="000000" w:themeColor="text1"/>
        </w:rPr>
        <w:t>Reunião Pública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 decidir situações que impeçam a regular </w:t>
      </w:r>
      <w:r w:rsidR="00AF3CB2">
        <w:rPr>
          <w:rFonts w:asciiTheme="majorHAnsi" w:hAnsiTheme="majorHAnsi" w:cstheme="majorHAnsi"/>
          <w:color w:val="000000" w:themeColor="text1"/>
        </w:rPr>
        <w:t>continuidade da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="00B43E61" w:rsidRPr="003A240C">
        <w:rPr>
          <w:rFonts w:asciiTheme="majorHAnsi" w:hAnsiTheme="majorHAnsi" w:cstheme="majorHAnsi"/>
          <w:color w:val="000000" w:themeColor="text1"/>
        </w:rPr>
        <w:t xml:space="preserve">Reunião </w:t>
      </w:r>
      <w:r w:rsidR="00A44066">
        <w:rPr>
          <w:rFonts w:asciiTheme="majorHAnsi" w:hAnsiTheme="majorHAnsi" w:cstheme="majorHAnsi"/>
          <w:color w:val="000000" w:themeColor="text1"/>
        </w:rPr>
        <w:t>Pública</w:t>
      </w:r>
      <w:r w:rsidR="006520FA" w:rsidRPr="003A240C">
        <w:rPr>
          <w:rFonts w:asciiTheme="majorHAnsi" w:hAnsiTheme="majorHAnsi" w:cstheme="majorHAnsi"/>
          <w:color w:val="000000" w:themeColor="text1"/>
        </w:rPr>
        <w:t xml:space="preserve"> Virtual, bem como deliberar em casos omissos neste Regulamento.</w:t>
      </w:r>
    </w:p>
    <w:p w:rsidR="00A570D2" w:rsidRPr="003A240C" w:rsidRDefault="00A54A77" w:rsidP="00F4241A">
      <w:pPr>
        <w:jc w:val="both"/>
        <w:rPr>
          <w:rFonts w:asciiTheme="majorHAnsi" w:hAnsiTheme="majorHAnsi" w:cstheme="majorHAnsi"/>
          <w:b/>
          <w:color w:val="000000" w:themeColor="text1"/>
          <w:w w:val="115"/>
        </w:rPr>
      </w:pPr>
      <w:r w:rsidRPr="003A240C">
        <w:rPr>
          <w:rFonts w:asciiTheme="majorHAnsi" w:hAnsiTheme="majorHAnsi" w:cstheme="majorHAnsi"/>
          <w:b/>
          <w:color w:val="000000" w:themeColor="text1"/>
          <w:w w:val="115"/>
        </w:rPr>
        <w:t>10</w:t>
      </w:r>
      <w:r w:rsidR="00A570D2" w:rsidRPr="003A240C">
        <w:rPr>
          <w:rFonts w:asciiTheme="majorHAnsi" w:hAnsiTheme="majorHAnsi" w:cstheme="majorHAnsi"/>
          <w:b/>
          <w:color w:val="000000" w:themeColor="text1"/>
          <w:w w:val="115"/>
        </w:rPr>
        <w:t>. REFERÊNCIAS</w:t>
      </w:r>
    </w:p>
    <w:p w:rsidR="00A570D2" w:rsidRPr="003A240C" w:rsidRDefault="00A54A77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10</w:t>
      </w:r>
      <w:r w:rsidR="00A570D2" w:rsidRPr="003A240C">
        <w:rPr>
          <w:rFonts w:asciiTheme="majorHAnsi" w:hAnsiTheme="majorHAnsi" w:cstheme="majorHAnsi"/>
          <w:color w:val="000000" w:themeColor="text1"/>
        </w:rPr>
        <w:t>.1. Normativa relacionada ao tema</w:t>
      </w:r>
      <w:r w:rsidR="00E337AF" w:rsidRPr="003A240C">
        <w:rPr>
          <w:rFonts w:asciiTheme="majorHAnsi" w:hAnsiTheme="majorHAnsi" w:cstheme="majorHAnsi"/>
          <w:color w:val="000000" w:themeColor="text1"/>
        </w:rPr>
        <w:t>: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Resolução CONAMA nº 01, de 23 de janeiro de 1986.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Resolução CONAMA nº 09, de 03 de dezembro de 1987.</w:t>
      </w:r>
    </w:p>
    <w:p w:rsidR="00860405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Resolução CONAMA nº</w:t>
      </w:r>
      <w:r w:rsidR="00860405" w:rsidRPr="003A240C">
        <w:rPr>
          <w:rFonts w:asciiTheme="majorHAnsi" w:hAnsiTheme="majorHAnsi" w:cstheme="majorHAnsi"/>
          <w:color w:val="000000" w:themeColor="text1"/>
        </w:rPr>
        <w:t xml:space="preserve"> 237, de 19 de dezembro de 1997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Instrução Normativa IBAMA nº 184, de 17 de julho de 2008.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Portaria do Ministério da Saúde nº 188, de 3 de fevereiro de 2020.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Decreto Legislativo nº 06, de 20 de março de 2020.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Instrução Normativa ME nº 19, de 12 de março de 2020.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Instrução Normativa ME nº 21, de 16 de março de 2020.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Instrução Normativa ME nº 28, de 26 de março de 2020.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Resolução Conama nº 494, de 11 de agosto de 2020.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Demais referências bibliográficas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Texto Aprovado na 134ª Reunião C</w:t>
      </w:r>
      <w:r w:rsidR="0069100E" w:rsidRPr="003A240C">
        <w:rPr>
          <w:rFonts w:asciiTheme="majorHAnsi" w:hAnsiTheme="majorHAnsi" w:cstheme="majorHAnsi"/>
          <w:color w:val="000000" w:themeColor="text1"/>
        </w:rPr>
        <w:t>ONAMA</w:t>
      </w:r>
      <w:r w:rsidRPr="003A240C">
        <w:rPr>
          <w:rFonts w:asciiTheme="majorHAnsi" w:hAnsiTheme="majorHAnsi" w:cstheme="majorHAnsi"/>
          <w:color w:val="000000" w:themeColor="text1"/>
        </w:rPr>
        <w:t xml:space="preserve"> (8048180).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Projeto de Regulamento do Licenciamento Ambiental Federal (7276943).</w:t>
      </w:r>
    </w:p>
    <w:p w:rsidR="00A570D2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Nota Técnica 9 - Comunicação Social (7693770).</w:t>
      </w:r>
    </w:p>
    <w:p w:rsidR="00860405" w:rsidRPr="003A240C" w:rsidRDefault="00A570D2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Minuta de Instrução Normativa DILIC - Participação Social (4206327).</w:t>
      </w:r>
    </w:p>
    <w:p w:rsidR="00036860" w:rsidRPr="003A240C" w:rsidRDefault="00036860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Resolução CONSEMA nº. 62 de 14 de julho de 2010 com as alterações da Resolução CONSEMA nº. 20 de 29 de julho de 2020.</w:t>
      </w:r>
    </w:p>
    <w:p w:rsidR="00036860" w:rsidRPr="003A240C" w:rsidRDefault="00940456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Lei Complementar</w:t>
      </w:r>
      <w:r w:rsidR="00036860" w:rsidRPr="003A240C">
        <w:rPr>
          <w:rFonts w:asciiTheme="majorHAnsi" w:hAnsiTheme="majorHAnsi" w:cstheme="majorHAnsi"/>
          <w:color w:val="000000" w:themeColor="text1"/>
        </w:rPr>
        <w:t xml:space="preserve"> </w:t>
      </w:r>
      <w:r w:rsidRPr="003A240C">
        <w:rPr>
          <w:rFonts w:asciiTheme="majorHAnsi" w:hAnsiTheme="majorHAnsi" w:cstheme="majorHAnsi"/>
          <w:color w:val="000000" w:themeColor="text1"/>
        </w:rPr>
        <w:t>n. º</w:t>
      </w:r>
      <w:r w:rsidR="00036860" w:rsidRPr="003A240C">
        <w:rPr>
          <w:rFonts w:asciiTheme="majorHAnsi" w:hAnsiTheme="majorHAnsi" w:cstheme="majorHAnsi"/>
          <w:color w:val="000000" w:themeColor="text1"/>
        </w:rPr>
        <w:t xml:space="preserve"> 038, de 21 de novembro de 1995, alterada pela Lei Complementar </w:t>
      </w:r>
      <w:r w:rsidRPr="003A240C">
        <w:rPr>
          <w:rFonts w:asciiTheme="majorHAnsi" w:hAnsiTheme="majorHAnsi" w:cstheme="majorHAnsi"/>
          <w:color w:val="000000" w:themeColor="text1"/>
        </w:rPr>
        <w:t>n. º</w:t>
      </w:r>
      <w:r w:rsidR="00036860" w:rsidRPr="003A240C">
        <w:rPr>
          <w:rFonts w:asciiTheme="majorHAnsi" w:hAnsiTheme="majorHAnsi" w:cstheme="majorHAnsi"/>
          <w:color w:val="000000" w:themeColor="text1"/>
        </w:rPr>
        <w:t xml:space="preserve"> 232, de 21 de dezembro de 2005.</w:t>
      </w:r>
    </w:p>
    <w:p w:rsidR="007E34DA" w:rsidRPr="003A240C" w:rsidRDefault="00140CE1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t>Decreto n° 697, de 03 de novembro de 2020.</w:t>
      </w:r>
    </w:p>
    <w:p w:rsidR="00140CE1" w:rsidRPr="003A240C" w:rsidRDefault="00140CE1" w:rsidP="00F4241A">
      <w:pPr>
        <w:jc w:val="both"/>
        <w:rPr>
          <w:rFonts w:asciiTheme="majorHAnsi" w:hAnsiTheme="majorHAnsi" w:cstheme="majorHAnsi"/>
          <w:color w:val="000000" w:themeColor="text1"/>
        </w:rPr>
      </w:pPr>
      <w:r w:rsidRPr="003A240C">
        <w:rPr>
          <w:rFonts w:asciiTheme="majorHAnsi" w:hAnsiTheme="majorHAnsi" w:cstheme="majorHAnsi"/>
          <w:color w:val="000000" w:themeColor="text1"/>
        </w:rPr>
        <w:lastRenderedPageBreak/>
        <w:t>Decreto n° 1.299, de 22 de fevereiro de 2022.</w:t>
      </w:r>
    </w:p>
    <w:sectPr w:rsidR="00140CE1" w:rsidRPr="003A240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97B" w:rsidRDefault="00A4597B" w:rsidP="00A570D2">
      <w:pPr>
        <w:spacing w:after="0" w:line="240" w:lineRule="auto"/>
      </w:pPr>
      <w:r>
        <w:separator/>
      </w:r>
    </w:p>
  </w:endnote>
  <w:endnote w:type="continuationSeparator" w:id="0">
    <w:p w:rsidR="00A4597B" w:rsidRDefault="00A4597B" w:rsidP="00A57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97B" w:rsidRDefault="00A4597B" w:rsidP="00A570D2">
      <w:pPr>
        <w:spacing w:after="0" w:line="240" w:lineRule="auto"/>
      </w:pPr>
      <w:r>
        <w:separator/>
      </w:r>
    </w:p>
  </w:footnote>
  <w:footnote w:type="continuationSeparator" w:id="0">
    <w:p w:rsidR="00A4597B" w:rsidRDefault="00A4597B" w:rsidP="00A57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5"/>
      <w:gridCol w:w="1565"/>
      <w:gridCol w:w="1565"/>
      <w:gridCol w:w="1565"/>
      <w:gridCol w:w="1565"/>
      <w:gridCol w:w="1565"/>
    </w:tblGrid>
    <w:tr w:rsidR="00A570D2" w:rsidRPr="00A570D2" w:rsidTr="00ED1A42">
      <w:trPr>
        <w:cantSplit/>
        <w:trHeight w:val="170"/>
      </w:trPr>
      <w:tc>
        <w:tcPr>
          <w:tcW w:w="1565" w:type="dxa"/>
          <w:vMerge w:val="restart"/>
          <w:vAlign w:val="center"/>
        </w:tcPr>
        <w:p w:rsidR="00A570D2" w:rsidRPr="00A570D2" w:rsidRDefault="00A570D2" w:rsidP="00A570D2">
          <w:pPr>
            <w:keepNext/>
            <w:spacing w:after="0" w:line="240" w:lineRule="auto"/>
            <w:jc w:val="center"/>
            <w:outlineLvl w:val="7"/>
            <w:rPr>
              <w:rFonts w:ascii="Times New Roman" w:eastAsia="Times New Roman" w:hAnsi="Times New Roman" w:cs="Times New Roman"/>
              <w:b/>
              <w:sz w:val="48"/>
              <w:szCs w:val="20"/>
              <w:lang w:eastAsia="pt-BR"/>
            </w:rPr>
          </w:pPr>
          <w:r w:rsidRPr="00A570D2">
            <w:rPr>
              <w:rFonts w:ascii="Times New Roman" w:eastAsia="Times New Roman" w:hAnsi="Times New Roman" w:cs="Times New Roman"/>
              <w:b/>
              <w:sz w:val="48"/>
              <w:szCs w:val="20"/>
              <w:lang w:eastAsia="pt-BR"/>
            </w:rPr>
            <w:t>POP</w:t>
          </w:r>
        </w:p>
      </w:tc>
      <w:tc>
        <w:tcPr>
          <w:tcW w:w="1565" w:type="dxa"/>
          <w:gridSpan w:val="4"/>
          <w:vAlign w:val="center"/>
        </w:tcPr>
        <w:p w:rsidR="00A570D2" w:rsidRPr="00A570D2" w:rsidRDefault="00A570D2" w:rsidP="00A570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FF0000"/>
              <w:sz w:val="24"/>
              <w:szCs w:val="20"/>
              <w:lang w:eastAsia="pt-BR"/>
            </w:rPr>
          </w:pPr>
        </w:p>
        <w:p w:rsidR="00A570D2" w:rsidRPr="00A570D2" w:rsidRDefault="00A570D2" w:rsidP="00A570D2">
          <w:pPr>
            <w:keepNext/>
            <w:spacing w:after="0" w:line="240" w:lineRule="auto"/>
            <w:jc w:val="center"/>
            <w:outlineLvl w:val="8"/>
            <w:rPr>
              <w:rFonts w:ascii="Times New Roman" w:eastAsia="Times New Roman" w:hAnsi="Times New Roman" w:cs="Times New Roman"/>
              <w:b/>
              <w:sz w:val="28"/>
              <w:szCs w:val="20"/>
              <w:lang w:eastAsia="pt-BR"/>
            </w:rPr>
          </w:pPr>
          <w:r w:rsidRPr="00A570D2">
            <w:rPr>
              <w:rFonts w:ascii="Times New Roman" w:eastAsia="Times New Roman" w:hAnsi="Times New Roman" w:cs="Times New Roman"/>
              <w:b/>
              <w:sz w:val="28"/>
              <w:szCs w:val="20"/>
              <w:lang w:eastAsia="pt-BR"/>
            </w:rPr>
            <w:t>PROCEDIMENTO OPERACIONAL PADRÃO</w:t>
          </w:r>
        </w:p>
      </w:tc>
      <w:tc>
        <w:tcPr>
          <w:tcW w:w="1565" w:type="dxa"/>
          <w:vMerge w:val="restart"/>
          <w:vAlign w:val="center"/>
        </w:tcPr>
        <w:p w:rsidR="00A570D2" w:rsidRPr="00A570D2" w:rsidRDefault="00A570D2" w:rsidP="00A570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2"/>
              <w:szCs w:val="20"/>
              <w:lang w:eastAsia="pt-BR"/>
            </w:rPr>
          </w:pPr>
        </w:p>
        <w:p w:rsidR="00A570D2" w:rsidRPr="00A570D2" w:rsidRDefault="00A570D2" w:rsidP="00A570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2"/>
              <w:szCs w:val="20"/>
              <w:lang w:eastAsia="pt-BR"/>
            </w:rPr>
          </w:pPr>
        </w:p>
        <w:p w:rsidR="00A570D2" w:rsidRPr="00A570D2" w:rsidRDefault="00A570D2" w:rsidP="00A570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2"/>
              <w:szCs w:val="20"/>
              <w:lang w:eastAsia="pt-BR"/>
            </w:rPr>
          </w:pPr>
        </w:p>
        <w:p w:rsidR="00A570D2" w:rsidRPr="00A570D2" w:rsidRDefault="00A570D2" w:rsidP="00A570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2"/>
              <w:szCs w:val="20"/>
              <w:lang w:eastAsia="pt-BR"/>
            </w:rPr>
          </w:pPr>
          <w:r w:rsidRPr="00A570D2">
            <w:rPr>
              <w:rFonts w:ascii="Arial" w:eastAsia="Times New Roman" w:hAnsi="Arial" w:cs="Times New Roman"/>
              <w:noProof/>
              <w:sz w:val="20"/>
              <w:szCs w:val="20"/>
              <w:lang w:eastAsia="pt-BR"/>
            </w:rPr>
            <w:drawing>
              <wp:inline distT="0" distB="0" distL="0" distR="0">
                <wp:extent cx="1742440" cy="454660"/>
                <wp:effectExtent l="0" t="0" r="0" b="2540"/>
                <wp:docPr id="1" name="Imagem 1" descr="SEM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EMA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2440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570D2" w:rsidRPr="00A570D2" w:rsidRDefault="00A570D2" w:rsidP="00A570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2"/>
              <w:szCs w:val="20"/>
              <w:lang w:eastAsia="pt-BR"/>
            </w:rPr>
          </w:pPr>
        </w:p>
        <w:p w:rsidR="00A570D2" w:rsidRPr="00A570D2" w:rsidRDefault="00A570D2" w:rsidP="00A570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2"/>
              <w:szCs w:val="20"/>
              <w:lang w:eastAsia="pt-BR"/>
            </w:rPr>
          </w:pPr>
        </w:p>
        <w:p w:rsidR="00A570D2" w:rsidRPr="00A570D2" w:rsidRDefault="00A570D2" w:rsidP="00A570D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2"/>
              <w:szCs w:val="20"/>
              <w:lang w:eastAsia="pt-BR"/>
            </w:rPr>
          </w:pPr>
        </w:p>
        <w:p w:rsidR="00A570D2" w:rsidRPr="00A570D2" w:rsidRDefault="00A570D2" w:rsidP="00A570D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2"/>
              <w:szCs w:val="20"/>
              <w:lang w:eastAsia="pt-BR"/>
            </w:rPr>
          </w:pPr>
        </w:p>
        <w:p w:rsidR="00A570D2" w:rsidRPr="00A570D2" w:rsidRDefault="00A570D2" w:rsidP="00A570D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pt-BR"/>
            </w:rPr>
          </w:pPr>
        </w:p>
      </w:tc>
    </w:tr>
    <w:tr w:rsidR="00A570D2" w:rsidRPr="00A570D2" w:rsidTr="00ED1A42">
      <w:trPr>
        <w:cantSplit/>
        <w:trHeight w:val="170"/>
      </w:trPr>
      <w:tc>
        <w:tcPr>
          <w:tcW w:w="1565" w:type="dxa"/>
          <w:vMerge/>
          <w:vAlign w:val="center"/>
        </w:tcPr>
        <w:p w:rsidR="00A570D2" w:rsidRPr="00A570D2" w:rsidRDefault="00A570D2" w:rsidP="00A570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  <w:lang w:eastAsia="pt-BR"/>
            </w:rPr>
          </w:pPr>
        </w:p>
      </w:tc>
      <w:tc>
        <w:tcPr>
          <w:tcW w:w="1565" w:type="dxa"/>
          <w:vAlign w:val="center"/>
        </w:tcPr>
        <w:p w:rsidR="00A570D2" w:rsidRPr="00A570D2" w:rsidRDefault="00A570D2" w:rsidP="00A570D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0"/>
              <w:lang w:eastAsia="pt-BR"/>
            </w:rPr>
          </w:pPr>
          <w:r w:rsidRPr="00A570D2">
            <w:rPr>
              <w:rFonts w:ascii="Times New Roman" w:eastAsia="Times New Roman" w:hAnsi="Times New Roman" w:cs="Times New Roman"/>
              <w:b/>
              <w:sz w:val="24"/>
              <w:szCs w:val="20"/>
              <w:lang w:eastAsia="pt-BR"/>
            </w:rPr>
            <w:t xml:space="preserve">Número: </w:t>
          </w:r>
        </w:p>
        <w:p w:rsidR="00A570D2" w:rsidRPr="00A570D2" w:rsidRDefault="00A570D2" w:rsidP="00CD2F70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  <w:lang w:eastAsia="pt-BR"/>
            </w:rPr>
          </w:pPr>
          <w:r w:rsidRPr="00A570D2">
            <w:rPr>
              <w:rFonts w:ascii="Times New Roman" w:eastAsia="Times New Roman" w:hAnsi="Times New Roman" w:cs="Times New Roman"/>
              <w:b/>
              <w:lang w:eastAsia="pt-BR"/>
            </w:rPr>
            <w:t>001/C</w:t>
          </w:r>
          <w:r w:rsidR="00DF2AB5">
            <w:rPr>
              <w:rFonts w:ascii="Times New Roman" w:eastAsia="Times New Roman" w:hAnsi="Times New Roman" w:cs="Times New Roman"/>
              <w:b/>
              <w:lang w:eastAsia="pt-BR"/>
            </w:rPr>
            <w:t>LEIA-2026</w:t>
          </w:r>
        </w:p>
      </w:tc>
      <w:tc>
        <w:tcPr>
          <w:tcW w:w="1565" w:type="dxa"/>
          <w:vAlign w:val="center"/>
        </w:tcPr>
        <w:p w:rsidR="00A570D2" w:rsidRPr="00A570D2" w:rsidRDefault="00A570D2" w:rsidP="00A570D2">
          <w:pPr>
            <w:keepNext/>
            <w:spacing w:after="0" w:line="240" w:lineRule="auto"/>
            <w:outlineLvl w:val="0"/>
            <w:rPr>
              <w:rFonts w:ascii="Times New Roman" w:eastAsia="Times New Roman" w:hAnsi="Times New Roman" w:cs="Times New Roman"/>
              <w:b/>
              <w:sz w:val="24"/>
              <w:szCs w:val="20"/>
              <w:lang w:eastAsia="pt-BR"/>
            </w:rPr>
          </w:pPr>
          <w:r w:rsidRPr="00A570D2">
            <w:rPr>
              <w:rFonts w:ascii="Times New Roman" w:eastAsia="Times New Roman" w:hAnsi="Times New Roman" w:cs="Times New Roman"/>
              <w:b/>
              <w:sz w:val="24"/>
              <w:szCs w:val="20"/>
              <w:lang w:eastAsia="pt-BR"/>
            </w:rPr>
            <w:t>Localizador:</w:t>
          </w:r>
        </w:p>
        <w:p w:rsidR="00A570D2" w:rsidRPr="00A570D2" w:rsidRDefault="00DF2AB5" w:rsidP="00A570D2">
          <w:pPr>
            <w:spacing w:after="0" w:line="240" w:lineRule="auto"/>
            <w:rPr>
              <w:rFonts w:ascii="Times New Roman" w:eastAsia="Times New Roman" w:hAnsi="Times New Roman" w:cs="Times New Roman"/>
              <w:lang w:eastAsia="pt-BR"/>
            </w:rPr>
          </w:pPr>
          <w:r>
            <w:rPr>
              <w:rFonts w:ascii="Times New Roman" w:eastAsia="Times New Roman" w:hAnsi="Times New Roman" w:cs="Times New Roman"/>
              <w:lang w:eastAsia="pt-BR"/>
            </w:rPr>
            <w:t>CLEIA-2026</w:t>
          </w:r>
        </w:p>
      </w:tc>
      <w:tc>
        <w:tcPr>
          <w:tcW w:w="1565" w:type="dxa"/>
          <w:vAlign w:val="center"/>
        </w:tcPr>
        <w:p w:rsidR="00A570D2" w:rsidRPr="00A570D2" w:rsidRDefault="00A570D2" w:rsidP="00A570D2">
          <w:pPr>
            <w:keepNext/>
            <w:spacing w:after="0" w:line="240" w:lineRule="auto"/>
            <w:outlineLvl w:val="0"/>
            <w:rPr>
              <w:rFonts w:ascii="Times New Roman" w:eastAsia="Times New Roman" w:hAnsi="Times New Roman" w:cs="Times New Roman"/>
              <w:b/>
              <w:sz w:val="24"/>
              <w:szCs w:val="20"/>
              <w:lang w:eastAsia="pt-BR"/>
            </w:rPr>
          </w:pPr>
          <w:r w:rsidRPr="00A570D2">
            <w:rPr>
              <w:rFonts w:ascii="Times New Roman" w:eastAsia="Times New Roman" w:hAnsi="Times New Roman" w:cs="Times New Roman"/>
              <w:b/>
              <w:sz w:val="24"/>
              <w:szCs w:val="20"/>
              <w:lang w:eastAsia="pt-BR"/>
            </w:rPr>
            <w:t xml:space="preserve">Revisão: </w:t>
          </w:r>
        </w:p>
        <w:p w:rsidR="00A570D2" w:rsidRPr="00A570D2" w:rsidRDefault="00DF2AB5" w:rsidP="00A570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sz w:val="24"/>
              <w:szCs w:val="20"/>
              <w:lang w:eastAsia="pt-BR"/>
            </w:rPr>
            <w:t>3</w:t>
          </w:r>
          <w:r w:rsidR="00A570D2" w:rsidRPr="00A570D2">
            <w:rPr>
              <w:rFonts w:ascii="Times New Roman" w:eastAsia="Times New Roman" w:hAnsi="Times New Roman" w:cs="Times New Roman"/>
              <w:sz w:val="24"/>
              <w:szCs w:val="20"/>
              <w:lang w:eastAsia="pt-BR"/>
            </w:rPr>
            <w:t>ª Edição</w:t>
          </w:r>
        </w:p>
      </w:tc>
      <w:tc>
        <w:tcPr>
          <w:tcW w:w="1565" w:type="dxa"/>
          <w:vAlign w:val="center"/>
        </w:tcPr>
        <w:p w:rsidR="00A570D2" w:rsidRPr="00A570D2" w:rsidRDefault="00A570D2" w:rsidP="00A570D2">
          <w:pPr>
            <w:keepNext/>
            <w:spacing w:after="0" w:line="240" w:lineRule="auto"/>
            <w:outlineLvl w:val="0"/>
            <w:rPr>
              <w:rFonts w:ascii="Times New Roman" w:eastAsia="Times New Roman" w:hAnsi="Times New Roman" w:cs="Times New Roman"/>
              <w:b/>
              <w:sz w:val="24"/>
              <w:szCs w:val="20"/>
              <w:lang w:eastAsia="pt-BR"/>
            </w:rPr>
          </w:pPr>
          <w:r w:rsidRPr="00A570D2">
            <w:rPr>
              <w:rFonts w:ascii="Times New Roman" w:eastAsia="Times New Roman" w:hAnsi="Times New Roman" w:cs="Times New Roman"/>
              <w:b/>
              <w:sz w:val="24"/>
              <w:szCs w:val="20"/>
              <w:lang w:eastAsia="pt-BR"/>
            </w:rPr>
            <w:t xml:space="preserve">Folha: </w:t>
          </w:r>
        </w:p>
        <w:p w:rsidR="00A570D2" w:rsidRPr="00A570D2" w:rsidRDefault="00003013" w:rsidP="00A570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sz w:val="24"/>
              <w:szCs w:val="20"/>
              <w:lang w:eastAsia="pt-BR"/>
            </w:rPr>
            <w:t>1 de 5</w:t>
          </w:r>
        </w:p>
      </w:tc>
      <w:tc>
        <w:tcPr>
          <w:tcW w:w="1565" w:type="dxa"/>
          <w:vMerge/>
          <w:vAlign w:val="center"/>
        </w:tcPr>
        <w:p w:rsidR="00A570D2" w:rsidRPr="00A570D2" w:rsidRDefault="00A570D2" w:rsidP="00A570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  <w:lang w:eastAsia="pt-BR"/>
            </w:rPr>
          </w:pPr>
        </w:p>
      </w:tc>
    </w:tr>
    <w:tr w:rsidR="00A570D2" w:rsidRPr="00A570D2" w:rsidTr="00ED1A42">
      <w:trPr>
        <w:cantSplit/>
        <w:trHeight w:val="170"/>
      </w:trPr>
      <w:tc>
        <w:tcPr>
          <w:tcW w:w="1565" w:type="dxa"/>
          <w:gridSpan w:val="5"/>
          <w:vAlign w:val="center"/>
        </w:tcPr>
        <w:p w:rsidR="00A570D2" w:rsidRPr="00A570D2" w:rsidRDefault="00AF3CB2" w:rsidP="00B43E61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pt-BR"/>
            </w:rPr>
            <w:t>Reunião Pú</w:t>
          </w:r>
          <w:r w:rsidR="00A570D2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pt-BR"/>
            </w:rPr>
            <w:t xml:space="preserve">blica </w:t>
          </w:r>
        </w:p>
      </w:tc>
      <w:tc>
        <w:tcPr>
          <w:tcW w:w="1565" w:type="dxa"/>
          <w:vMerge/>
          <w:vAlign w:val="center"/>
        </w:tcPr>
        <w:p w:rsidR="00A570D2" w:rsidRPr="00A570D2" w:rsidRDefault="00A570D2" w:rsidP="00A570D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  <w:lang w:eastAsia="pt-BR"/>
            </w:rPr>
          </w:pPr>
        </w:p>
      </w:tc>
    </w:tr>
  </w:tbl>
  <w:p w:rsidR="00A570D2" w:rsidRDefault="00A570D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42743"/>
    <w:multiLevelType w:val="multilevel"/>
    <w:tmpl w:val="EF2C24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115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w w:val="11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11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11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1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115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w w:val="11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115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w w:val="115"/>
      </w:rPr>
    </w:lvl>
  </w:abstractNum>
  <w:abstractNum w:abstractNumId="1" w15:restartNumberingAfterBreak="0">
    <w:nsid w:val="14F105F8"/>
    <w:multiLevelType w:val="multilevel"/>
    <w:tmpl w:val="BA0019F2"/>
    <w:lvl w:ilvl="0">
      <w:start w:val="7"/>
      <w:numFmt w:val="decimal"/>
      <w:lvlText w:val="%1."/>
      <w:lvlJc w:val="left"/>
      <w:pPr>
        <w:ind w:left="304" w:hanging="304"/>
      </w:pPr>
      <w:rPr>
        <w:rFonts w:hint="default"/>
        <w:spacing w:val="-1"/>
        <w:w w:val="106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1" w:hanging="37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1"/>
        <w:szCs w:val="21"/>
        <w:lang w:val="pt-BR" w:eastAsia="en-US" w:bidi="ar-SA"/>
      </w:rPr>
    </w:lvl>
    <w:lvl w:ilvl="2">
      <w:numFmt w:val="bullet"/>
      <w:lvlText w:val="•"/>
      <w:lvlJc w:val="left"/>
      <w:pPr>
        <w:ind w:left="1329" w:hanging="376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2355" w:hanging="376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3380" w:hanging="376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406" w:hanging="376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431" w:hanging="376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457" w:hanging="376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482" w:hanging="376"/>
      </w:pPr>
      <w:rPr>
        <w:rFonts w:hint="default"/>
        <w:lang w:val="pt-BR" w:eastAsia="en-US" w:bidi="ar-SA"/>
      </w:rPr>
    </w:lvl>
  </w:abstractNum>
  <w:abstractNum w:abstractNumId="2" w15:restartNumberingAfterBreak="0">
    <w:nsid w:val="34FA0F2A"/>
    <w:multiLevelType w:val="multilevel"/>
    <w:tmpl w:val="BA0019F2"/>
    <w:lvl w:ilvl="0">
      <w:start w:val="7"/>
      <w:numFmt w:val="decimal"/>
      <w:lvlText w:val="%1."/>
      <w:lvlJc w:val="left"/>
      <w:pPr>
        <w:ind w:left="304" w:hanging="304"/>
      </w:pPr>
      <w:rPr>
        <w:rFonts w:hint="default"/>
        <w:spacing w:val="-1"/>
        <w:w w:val="106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1" w:hanging="37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1"/>
        <w:szCs w:val="21"/>
        <w:lang w:val="pt-BR" w:eastAsia="en-US" w:bidi="ar-SA"/>
      </w:rPr>
    </w:lvl>
    <w:lvl w:ilvl="2">
      <w:numFmt w:val="bullet"/>
      <w:lvlText w:val="•"/>
      <w:lvlJc w:val="left"/>
      <w:pPr>
        <w:ind w:left="1329" w:hanging="376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2355" w:hanging="376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3380" w:hanging="376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406" w:hanging="376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431" w:hanging="376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457" w:hanging="376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482" w:hanging="376"/>
      </w:pPr>
      <w:rPr>
        <w:rFonts w:hint="default"/>
        <w:lang w:val="pt-BR" w:eastAsia="en-US" w:bidi="ar-SA"/>
      </w:rPr>
    </w:lvl>
  </w:abstractNum>
  <w:abstractNum w:abstractNumId="3" w15:restartNumberingAfterBreak="0">
    <w:nsid w:val="50330A60"/>
    <w:multiLevelType w:val="multilevel"/>
    <w:tmpl w:val="4EE6312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w w:val="115"/>
        <w:sz w:val="22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w w:val="115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15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115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15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w w:val="115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15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w w:val="115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w w:val="115"/>
        <w:sz w:val="22"/>
      </w:rPr>
    </w:lvl>
  </w:abstractNum>
  <w:abstractNum w:abstractNumId="4" w15:restartNumberingAfterBreak="0">
    <w:nsid w:val="56DD35BF"/>
    <w:multiLevelType w:val="multilevel"/>
    <w:tmpl w:val="6AFA750C"/>
    <w:lvl w:ilvl="0">
      <w:start w:val="1"/>
      <w:numFmt w:val="decimal"/>
      <w:lvlText w:val="%1."/>
      <w:lvlJc w:val="left"/>
      <w:pPr>
        <w:ind w:left="334" w:hanging="208"/>
      </w:pPr>
      <w:rPr>
        <w:rFonts w:hint="default"/>
        <w:w w:val="73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392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6"/>
        <w:sz w:val="21"/>
        <w:szCs w:val="21"/>
        <w:lang w:val="pt-BR" w:eastAsia="en-US" w:bidi="ar-SA"/>
      </w:rPr>
    </w:lvl>
    <w:lvl w:ilvl="2">
      <w:numFmt w:val="bullet"/>
      <w:lvlText w:val="•"/>
      <w:lvlJc w:val="left"/>
      <w:pPr>
        <w:ind w:left="1376" w:hanging="392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2413" w:hanging="392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3450" w:hanging="392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486" w:hanging="392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523" w:hanging="392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560" w:hanging="392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596" w:hanging="392"/>
      </w:pPr>
      <w:rPr>
        <w:rFonts w:hint="default"/>
        <w:lang w:val="pt-BR" w:eastAsia="en-US" w:bidi="ar-SA"/>
      </w:rPr>
    </w:lvl>
  </w:abstractNum>
  <w:abstractNum w:abstractNumId="5" w15:restartNumberingAfterBreak="0">
    <w:nsid w:val="79A8059B"/>
    <w:multiLevelType w:val="multilevel"/>
    <w:tmpl w:val="BA0019F2"/>
    <w:lvl w:ilvl="0">
      <w:start w:val="7"/>
      <w:numFmt w:val="decimal"/>
      <w:lvlText w:val="%1."/>
      <w:lvlJc w:val="left"/>
      <w:pPr>
        <w:ind w:left="304" w:hanging="304"/>
      </w:pPr>
      <w:rPr>
        <w:rFonts w:hint="default"/>
        <w:spacing w:val="-1"/>
        <w:w w:val="106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1" w:hanging="37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1"/>
        <w:szCs w:val="21"/>
        <w:lang w:val="pt-BR" w:eastAsia="en-US" w:bidi="ar-SA"/>
      </w:rPr>
    </w:lvl>
    <w:lvl w:ilvl="2">
      <w:numFmt w:val="bullet"/>
      <w:lvlText w:val="•"/>
      <w:lvlJc w:val="left"/>
      <w:pPr>
        <w:ind w:left="1329" w:hanging="376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2355" w:hanging="376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3380" w:hanging="376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406" w:hanging="376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431" w:hanging="376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457" w:hanging="376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482" w:hanging="376"/>
      </w:pPr>
      <w:rPr>
        <w:rFonts w:hint="default"/>
        <w:lang w:val="pt-BR" w:eastAsia="en-US" w:bidi="ar-SA"/>
      </w:rPr>
    </w:lvl>
  </w:abstractNum>
  <w:abstractNum w:abstractNumId="6" w15:restartNumberingAfterBreak="0">
    <w:nsid w:val="7AAB3A41"/>
    <w:multiLevelType w:val="multilevel"/>
    <w:tmpl w:val="B35434F8"/>
    <w:lvl w:ilvl="0">
      <w:start w:val="11"/>
      <w:numFmt w:val="decimal"/>
      <w:lvlText w:val="%1."/>
      <w:lvlJc w:val="left"/>
      <w:pPr>
        <w:ind w:left="139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69"/>
        <w:sz w:val="21"/>
        <w:szCs w:val="21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138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1"/>
        <w:szCs w:val="21"/>
        <w:lang w:val="pt-BR" w:eastAsia="en-US" w:bidi="ar-SA"/>
      </w:rPr>
    </w:lvl>
    <w:lvl w:ilvl="2">
      <w:numFmt w:val="bullet"/>
      <w:lvlText w:val="•"/>
      <w:lvlJc w:val="left"/>
      <w:pPr>
        <w:ind w:left="2046" w:hanging="576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2999" w:hanging="576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3952" w:hanging="576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05" w:hanging="576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858" w:hanging="576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811" w:hanging="576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764" w:hanging="576"/>
      </w:pPr>
      <w:rPr>
        <w:rFonts w:hint="default"/>
        <w:lang w:val="pt-BR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0D2"/>
    <w:rsid w:val="00003013"/>
    <w:rsid w:val="0003549F"/>
    <w:rsid w:val="00036860"/>
    <w:rsid w:val="000414C9"/>
    <w:rsid w:val="00054DD0"/>
    <w:rsid w:val="00094396"/>
    <w:rsid w:val="000E714E"/>
    <w:rsid w:val="00140CE1"/>
    <w:rsid w:val="00220776"/>
    <w:rsid w:val="00277CC3"/>
    <w:rsid w:val="00294082"/>
    <w:rsid w:val="002F08CC"/>
    <w:rsid w:val="002F7683"/>
    <w:rsid w:val="003576F0"/>
    <w:rsid w:val="00357912"/>
    <w:rsid w:val="003A240C"/>
    <w:rsid w:val="003D48A8"/>
    <w:rsid w:val="00542B81"/>
    <w:rsid w:val="00566525"/>
    <w:rsid w:val="005C1F7F"/>
    <w:rsid w:val="005F7D6F"/>
    <w:rsid w:val="0061524E"/>
    <w:rsid w:val="006418F2"/>
    <w:rsid w:val="006520FA"/>
    <w:rsid w:val="00662166"/>
    <w:rsid w:val="006752DD"/>
    <w:rsid w:val="006834A4"/>
    <w:rsid w:val="0069100E"/>
    <w:rsid w:val="007906C7"/>
    <w:rsid w:val="00792CA5"/>
    <w:rsid w:val="0079625B"/>
    <w:rsid w:val="007A3BD3"/>
    <w:rsid w:val="007E34DA"/>
    <w:rsid w:val="00804976"/>
    <w:rsid w:val="0081380A"/>
    <w:rsid w:val="00821DBD"/>
    <w:rsid w:val="00860405"/>
    <w:rsid w:val="008A458E"/>
    <w:rsid w:val="008E1E18"/>
    <w:rsid w:val="008F1DF0"/>
    <w:rsid w:val="00940456"/>
    <w:rsid w:val="00950F99"/>
    <w:rsid w:val="00951F63"/>
    <w:rsid w:val="009E094A"/>
    <w:rsid w:val="00A44066"/>
    <w:rsid w:val="00A4597B"/>
    <w:rsid w:val="00A54A77"/>
    <w:rsid w:val="00A570D2"/>
    <w:rsid w:val="00AC1A7C"/>
    <w:rsid w:val="00AF3CB2"/>
    <w:rsid w:val="00B0002B"/>
    <w:rsid w:val="00B10B89"/>
    <w:rsid w:val="00B43E61"/>
    <w:rsid w:val="00B5190C"/>
    <w:rsid w:val="00BF3FD4"/>
    <w:rsid w:val="00C82075"/>
    <w:rsid w:val="00CD1904"/>
    <w:rsid w:val="00CD2F70"/>
    <w:rsid w:val="00D04061"/>
    <w:rsid w:val="00D43A4E"/>
    <w:rsid w:val="00D711F4"/>
    <w:rsid w:val="00D809AC"/>
    <w:rsid w:val="00DD5430"/>
    <w:rsid w:val="00DF2AB5"/>
    <w:rsid w:val="00E26CA6"/>
    <w:rsid w:val="00E337AF"/>
    <w:rsid w:val="00E92EEF"/>
    <w:rsid w:val="00F26440"/>
    <w:rsid w:val="00F4241A"/>
    <w:rsid w:val="00FE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B6D14E0"/>
  <w15:chartTrackingRefBased/>
  <w15:docId w15:val="{6B88EECA-C2E6-4A11-8015-6C0EF13F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570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0D2"/>
  </w:style>
  <w:style w:type="paragraph" w:styleId="Rodap">
    <w:name w:val="footer"/>
    <w:basedOn w:val="Normal"/>
    <w:link w:val="RodapChar"/>
    <w:uiPriority w:val="99"/>
    <w:unhideWhenUsed/>
    <w:rsid w:val="00A570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0D2"/>
  </w:style>
  <w:style w:type="paragraph" w:styleId="SemEspaamento">
    <w:name w:val="No Spacing"/>
    <w:uiPriority w:val="1"/>
    <w:qFormat/>
    <w:rsid w:val="00DD5430"/>
    <w:pPr>
      <w:spacing w:after="0" w:line="240" w:lineRule="auto"/>
    </w:pPr>
  </w:style>
  <w:style w:type="paragraph" w:styleId="PargrafodaLista">
    <w:name w:val="List Paragraph"/>
    <w:basedOn w:val="Normal"/>
    <w:uiPriority w:val="1"/>
    <w:qFormat/>
    <w:rsid w:val="003D48A8"/>
    <w:pPr>
      <w:widowControl w:val="0"/>
      <w:autoSpaceDE w:val="0"/>
      <w:autoSpaceDN w:val="0"/>
      <w:spacing w:after="0" w:line="240" w:lineRule="auto"/>
      <w:ind w:left="137"/>
      <w:jc w:val="both"/>
    </w:pPr>
    <w:rPr>
      <w:rFonts w:ascii="Arial" w:eastAsia="Arial" w:hAnsi="Arial" w:cs="Arial"/>
    </w:rPr>
  </w:style>
  <w:style w:type="paragraph" w:styleId="Corpodetexto">
    <w:name w:val="Body Text"/>
    <w:basedOn w:val="Normal"/>
    <w:link w:val="CorpodetextoChar"/>
    <w:uiPriority w:val="1"/>
    <w:qFormat/>
    <w:rsid w:val="00E92E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uiPriority w:val="1"/>
    <w:rsid w:val="00E92EEF"/>
    <w:rPr>
      <w:rFonts w:ascii="Arial" w:eastAsia="Arial" w:hAnsi="Arial" w:cs="Arial"/>
      <w:sz w:val="21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4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40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5</Pages>
  <Words>1469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Jerônimo Couto Campos</dc:creator>
  <cp:keywords/>
  <dc:description/>
  <cp:lastModifiedBy>Manuelly Mekikely Corréa Da Silva</cp:lastModifiedBy>
  <cp:revision>21</cp:revision>
  <cp:lastPrinted>2026-05-22T21:39:00Z</cp:lastPrinted>
  <dcterms:created xsi:type="dcterms:W3CDTF">2022-03-08T15:08:00Z</dcterms:created>
  <dcterms:modified xsi:type="dcterms:W3CDTF">2026-10-02T20:01:00Z</dcterms:modified>
</cp:coreProperties>
</file>